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B4D9" w14:textId="77777777" w:rsidR="00F12A0E" w:rsidRDefault="00F12A0E" w:rsidP="00F25944">
      <w:pPr>
        <w:spacing w:before="2"/>
        <w:jc w:val="both"/>
        <w:rPr>
          <w:b/>
          <w:sz w:val="16"/>
        </w:rPr>
      </w:pPr>
    </w:p>
    <w:p w14:paraId="28E36C42" w14:textId="77777777" w:rsidR="004A107C" w:rsidRPr="00026FC1" w:rsidRDefault="004A107C" w:rsidP="004A107C">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4D3F8D51" w14:textId="77777777" w:rsidR="0062567F" w:rsidRPr="0062567F" w:rsidRDefault="0062567F" w:rsidP="0062567F">
      <w:pPr>
        <w:pStyle w:val="NormalWeb"/>
        <w:jc w:val="both"/>
        <w:rPr>
          <w:rFonts w:asciiTheme="minorHAnsi" w:hAnsiTheme="minorHAnsi" w:cstheme="minorHAnsi"/>
          <w:b/>
          <w:color w:val="043249"/>
          <w:sz w:val="28"/>
          <w:szCs w:val="28"/>
        </w:rPr>
      </w:pPr>
      <w:r w:rsidRPr="0062567F">
        <w:rPr>
          <w:rFonts w:asciiTheme="minorHAnsi" w:hAnsiTheme="minorHAnsi" w:cstheme="minorHAnsi"/>
          <w:b/>
          <w:color w:val="043249"/>
          <w:sz w:val="28"/>
          <w:szCs w:val="28"/>
        </w:rPr>
        <w:t xml:space="preserve">KHPT is a not-for-profit charitable entity that spearheads focused initiatives to improve the health and wellbeing of communities </w:t>
      </w:r>
      <w:bookmarkStart w:id="0" w:name="_GoBack"/>
      <w:bookmarkEnd w:id="0"/>
      <w:r w:rsidRPr="0062567F">
        <w:rPr>
          <w:rFonts w:asciiTheme="minorHAnsi" w:hAnsiTheme="minorHAnsi" w:cstheme="minorHAnsi"/>
          <w:b/>
          <w:color w:val="043249"/>
          <w:sz w:val="28"/>
          <w:szCs w:val="28"/>
        </w:rPr>
        <w:t>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278F5C4" w14:textId="4CC03A43" w:rsidR="004A107C" w:rsidRDefault="0062567F" w:rsidP="004A107C">
      <w:pPr>
        <w:pStyle w:val="NormalWeb"/>
        <w:spacing w:before="0" w:beforeAutospacing="0" w:after="0" w:afterAutospacing="0"/>
        <w:jc w:val="both"/>
        <w:textAlignment w:val="baseline"/>
        <w:rPr>
          <w:rFonts w:asciiTheme="minorHAnsi" w:hAnsiTheme="minorHAnsi" w:cstheme="minorHAnsi"/>
          <w:b/>
          <w:color w:val="043249"/>
          <w:sz w:val="28"/>
          <w:szCs w:val="28"/>
        </w:rPr>
      </w:pPr>
      <w:r w:rsidRPr="0062567F">
        <w:rPr>
          <w:rFonts w:asciiTheme="minorHAnsi" w:hAnsiTheme="minorHAnsi" w:cstheme="minorHAnsi"/>
          <w:b/>
          <w:color w:val="043249"/>
          <w:sz w:val="28"/>
          <w:szCs w:val="28"/>
          <w:lang w:val="en-US"/>
        </w:rPr>
        <w:t xml:space="preserve">KHPT has been selected as a Non-Government Principal Recipient (NGPR) for The Global Fund to Fight AIDS, Tuberculosis and Malaria (The Global Fund), for the grant cycle 2024-2027, for the TB grant in India. The key project elements include community engagement, capacity building and technical assistance. The major interventions of the project encompass (i) TB Champion Engagement across 14 states and one UT (ii) TB </w:t>
      </w:r>
      <w:proofErr w:type="spellStart"/>
      <w:r w:rsidRPr="0062567F">
        <w:rPr>
          <w:rFonts w:asciiTheme="minorHAnsi" w:hAnsiTheme="minorHAnsi" w:cstheme="minorHAnsi"/>
          <w:b/>
          <w:color w:val="043249"/>
          <w:sz w:val="28"/>
          <w:szCs w:val="28"/>
          <w:lang w:val="en-US"/>
        </w:rPr>
        <w:t>Mukt</w:t>
      </w:r>
      <w:proofErr w:type="spellEnd"/>
      <w:r w:rsidRPr="0062567F">
        <w:rPr>
          <w:rFonts w:asciiTheme="minorHAnsi" w:hAnsiTheme="minorHAnsi" w:cstheme="minorHAnsi"/>
          <w:b/>
          <w:color w:val="043249"/>
          <w:sz w:val="28"/>
          <w:szCs w:val="28"/>
          <w:lang w:val="en-US"/>
        </w:rPr>
        <w:t xml:space="preserve"> </w:t>
      </w:r>
      <w:proofErr w:type="spellStart"/>
      <w:r w:rsidRPr="0062567F">
        <w:rPr>
          <w:rFonts w:asciiTheme="minorHAnsi" w:hAnsiTheme="minorHAnsi" w:cstheme="minorHAnsi"/>
          <w:b/>
          <w:color w:val="043249"/>
          <w:sz w:val="28"/>
          <w:szCs w:val="28"/>
          <w:lang w:val="en-US"/>
        </w:rPr>
        <w:t>Grama</w:t>
      </w:r>
      <w:proofErr w:type="spellEnd"/>
      <w:r w:rsidRPr="0062567F">
        <w:rPr>
          <w:rFonts w:asciiTheme="minorHAnsi" w:hAnsiTheme="minorHAnsi" w:cstheme="minorHAnsi"/>
          <w:b/>
          <w:color w:val="043249"/>
          <w:sz w:val="28"/>
          <w:szCs w:val="28"/>
          <w:lang w:val="en-US"/>
        </w:rPr>
        <w:t xml:space="preserve"> </w:t>
      </w:r>
      <w:proofErr w:type="spellStart"/>
      <w:r w:rsidRPr="0062567F">
        <w:rPr>
          <w:rFonts w:asciiTheme="minorHAnsi" w:hAnsiTheme="minorHAnsi" w:cstheme="minorHAnsi"/>
          <w:b/>
          <w:color w:val="043249"/>
          <w:sz w:val="28"/>
          <w:szCs w:val="28"/>
          <w:lang w:val="en-US"/>
        </w:rPr>
        <w:t>Panchayath</w:t>
      </w:r>
      <w:proofErr w:type="spellEnd"/>
      <w:r w:rsidRPr="0062567F">
        <w:rPr>
          <w:rFonts w:asciiTheme="minorHAnsi" w:hAnsiTheme="minorHAnsi" w:cstheme="minorHAnsi"/>
          <w:b/>
          <w:color w:val="043249"/>
          <w:sz w:val="28"/>
          <w:szCs w:val="28"/>
          <w:lang w:val="en-US"/>
        </w:rPr>
        <w:t xml:space="preserve"> activities in 13 states (iii) Nationwide Technical Assistance for Direct Beneficiary Transfer (DBT) and Pradhan </w:t>
      </w:r>
      <w:proofErr w:type="spellStart"/>
      <w:r w:rsidRPr="0062567F">
        <w:rPr>
          <w:rFonts w:asciiTheme="minorHAnsi" w:hAnsiTheme="minorHAnsi" w:cstheme="minorHAnsi"/>
          <w:b/>
          <w:color w:val="043249"/>
          <w:sz w:val="28"/>
          <w:szCs w:val="28"/>
          <w:lang w:val="en-US"/>
        </w:rPr>
        <w:t>Mantri</w:t>
      </w:r>
      <w:proofErr w:type="spellEnd"/>
      <w:r w:rsidRPr="0062567F">
        <w:rPr>
          <w:rFonts w:asciiTheme="minorHAnsi" w:hAnsiTheme="minorHAnsi" w:cstheme="minorHAnsi"/>
          <w:b/>
          <w:color w:val="043249"/>
          <w:sz w:val="28"/>
          <w:szCs w:val="28"/>
          <w:lang w:val="en-US"/>
        </w:rPr>
        <w:t xml:space="preserve"> TB </w:t>
      </w:r>
      <w:proofErr w:type="spellStart"/>
      <w:r w:rsidRPr="0062567F">
        <w:rPr>
          <w:rFonts w:asciiTheme="minorHAnsi" w:hAnsiTheme="minorHAnsi" w:cstheme="minorHAnsi"/>
          <w:b/>
          <w:color w:val="043249"/>
          <w:sz w:val="28"/>
          <w:szCs w:val="28"/>
          <w:lang w:val="en-US"/>
        </w:rPr>
        <w:t>Mukt</w:t>
      </w:r>
      <w:proofErr w:type="spellEnd"/>
      <w:r w:rsidRPr="0062567F">
        <w:rPr>
          <w:rFonts w:asciiTheme="minorHAnsi" w:hAnsiTheme="minorHAnsi" w:cstheme="minorHAnsi"/>
          <w:b/>
          <w:color w:val="043249"/>
          <w:sz w:val="28"/>
          <w:szCs w:val="28"/>
          <w:lang w:val="en-US"/>
        </w:rPr>
        <w:t xml:space="preserve"> Bharat </w:t>
      </w:r>
      <w:proofErr w:type="spellStart"/>
      <w:r w:rsidRPr="0062567F">
        <w:rPr>
          <w:rFonts w:asciiTheme="minorHAnsi" w:hAnsiTheme="minorHAnsi" w:cstheme="minorHAnsi"/>
          <w:b/>
          <w:color w:val="043249"/>
          <w:sz w:val="28"/>
          <w:szCs w:val="28"/>
          <w:lang w:val="en-US"/>
        </w:rPr>
        <w:t>Abhiyan</w:t>
      </w:r>
      <w:proofErr w:type="spellEnd"/>
      <w:r w:rsidRPr="0062567F">
        <w:rPr>
          <w:rFonts w:asciiTheme="minorHAnsi" w:hAnsiTheme="minorHAnsi" w:cstheme="minorHAnsi"/>
          <w:b/>
          <w:color w:val="043249"/>
          <w:sz w:val="28"/>
          <w:szCs w:val="28"/>
          <w:lang w:val="en-US"/>
        </w:rPr>
        <w:t xml:space="preserve"> (PMTBMBA) - Sustaining the adoption initiative and strengthening service delivery linkages (iv) Strengthening counselling and patient support systems. KHPT will partner with suitable </w:t>
      </w:r>
      <w:proofErr w:type="spellStart"/>
      <w:r w:rsidRPr="0062567F">
        <w:rPr>
          <w:rFonts w:asciiTheme="minorHAnsi" w:hAnsiTheme="minorHAnsi" w:cstheme="minorHAnsi"/>
          <w:b/>
          <w:color w:val="043249"/>
          <w:sz w:val="28"/>
          <w:szCs w:val="28"/>
          <w:lang w:val="en-US"/>
        </w:rPr>
        <w:t>organisations</w:t>
      </w:r>
      <w:proofErr w:type="spellEnd"/>
      <w:r w:rsidRPr="0062567F">
        <w:rPr>
          <w:rFonts w:asciiTheme="minorHAnsi" w:hAnsiTheme="minorHAnsi" w:cstheme="minorHAnsi"/>
          <w:b/>
          <w:color w:val="043249"/>
          <w:sz w:val="28"/>
          <w:szCs w:val="28"/>
          <w:lang w:val="en-US"/>
        </w:rPr>
        <w:t xml:space="preserve"> as Sub Recipients (SRs) in implementing the project. The Major Stakeholders include The Global Fund, The Central TB Division (CTD), the State National TB Elimination Program (State NTEP) and the Local Funding Agent (LFA).</w:t>
      </w:r>
    </w:p>
    <w:p w14:paraId="3CA2FD6C" w14:textId="1917D879" w:rsidR="00F12A0E" w:rsidRDefault="0027182B" w:rsidP="00F25944">
      <w:pPr>
        <w:spacing w:before="190"/>
        <w:jc w:val="both"/>
        <w:rPr>
          <w:rFonts w:asciiTheme="minorHAnsi" w:eastAsia="Times New Roman" w:hAnsiTheme="minorHAnsi" w:cstheme="minorHAnsi"/>
          <w:b/>
          <w:color w:val="043249"/>
          <w:sz w:val="28"/>
          <w:szCs w:val="28"/>
          <w:lang w:val="en-IN" w:eastAsia="en-IN"/>
        </w:rPr>
      </w:pPr>
      <w:r w:rsidRPr="00D170C2">
        <w:rPr>
          <w:rFonts w:asciiTheme="minorHAnsi" w:eastAsia="Times New Roman" w:hAnsiTheme="minorHAnsi" w:cstheme="minorHAnsi"/>
          <w:b/>
          <w:color w:val="043249"/>
          <w:sz w:val="28"/>
          <w:szCs w:val="28"/>
          <w:lang w:val="en-IN" w:eastAsia="en-IN"/>
        </w:rPr>
        <w:t>KHPT is seeking application</w:t>
      </w:r>
      <w:r w:rsidR="0062567F">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 xml:space="preserve"> for the following position.</w:t>
      </w:r>
    </w:p>
    <w:p w14:paraId="259B6DB8" w14:textId="77777777" w:rsidR="007C5534" w:rsidRPr="002240AA" w:rsidRDefault="007C5534" w:rsidP="007C5534">
      <w:pPr>
        <w:pStyle w:val="Heading2"/>
        <w:tabs>
          <w:tab w:val="left" w:pos="838"/>
        </w:tabs>
        <w:ind w:right="512"/>
        <w:rPr>
          <w:rFonts w:ascii="Calibri" w:eastAsiaTheme="minorEastAsia" w:hAnsi="Calibri" w:cs="Calibri"/>
          <w:b w:val="0"/>
          <w:bCs w:val="0"/>
          <w:color w:val="037E57"/>
          <w:sz w:val="36"/>
          <w:szCs w:val="36"/>
          <w:u w:val="single"/>
        </w:rPr>
      </w:pPr>
      <w:r w:rsidRPr="002240AA">
        <w:rPr>
          <w:rFonts w:ascii="Calibri" w:eastAsiaTheme="minorEastAsia" w:hAnsi="Calibri" w:cs="Calibri"/>
          <w:color w:val="037E57"/>
          <w:sz w:val="36"/>
          <w:szCs w:val="36"/>
          <w:u w:val="single"/>
        </w:rPr>
        <w:t>Community Coordinator (PRI and TBC engagement)</w:t>
      </w:r>
    </w:p>
    <w:p w14:paraId="56CCFCD7" w14:textId="77777777" w:rsidR="007C5534" w:rsidRPr="002240AA" w:rsidRDefault="007C5534" w:rsidP="007C5534">
      <w:pPr>
        <w:pStyle w:val="Heading2"/>
        <w:tabs>
          <w:tab w:val="left" w:pos="838"/>
        </w:tabs>
        <w:ind w:right="510"/>
        <w:rPr>
          <w:rFonts w:ascii="Calibri" w:hAnsi="Calibri" w:cs="Calibri"/>
          <w:b w:val="0"/>
          <w:bCs w:val="0"/>
          <w:color w:val="037E57"/>
          <w:sz w:val="24"/>
          <w:szCs w:val="24"/>
        </w:rPr>
      </w:pPr>
      <w:r w:rsidRPr="002240AA">
        <w:rPr>
          <w:rFonts w:ascii="Calibri" w:hAnsi="Calibri" w:cs="Calibri"/>
          <w:color w:val="037E57"/>
          <w:sz w:val="24"/>
          <w:szCs w:val="24"/>
        </w:rPr>
        <w:t>Positions: 15</w:t>
      </w:r>
    </w:p>
    <w:p w14:paraId="110CAB82" w14:textId="77777777" w:rsidR="007C5534" w:rsidRPr="002240AA" w:rsidRDefault="007C5534" w:rsidP="007C5534">
      <w:pPr>
        <w:pStyle w:val="Heading2"/>
        <w:tabs>
          <w:tab w:val="left" w:pos="838"/>
        </w:tabs>
        <w:ind w:right="510"/>
        <w:rPr>
          <w:rFonts w:ascii="Calibri" w:hAnsi="Calibri" w:cs="Calibri"/>
          <w:b w:val="0"/>
          <w:bCs w:val="0"/>
          <w:color w:val="037E57"/>
          <w:sz w:val="24"/>
          <w:szCs w:val="24"/>
        </w:rPr>
      </w:pPr>
      <w:r w:rsidRPr="002240AA">
        <w:rPr>
          <w:rFonts w:ascii="Calibri" w:hAnsi="Calibri" w:cs="Calibri"/>
          <w:color w:val="037E57"/>
          <w:sz w:val="24"/>
          <w:szCs w:val="24"/>
        </w:rPr>
        <w:t>Location: Respective District Head Quarters as below</w:t>
      </w:r>
    </w:p>
    <w:p w14:paraId="2E1C672E" w14:textId="77777777" w:rsidR="007C5534" w:rsidRPr="007C5534" w:rsidRDefault="007C5534" w:rsidP="007C5534">
      <w:pPr>
        <w:pStyle w:val="Heading2"/>
        <w:tabs>
          <w:tab w:val="left" w:pos="838"/>
        </w:tabs>
        <w:ind w:right="510"/>
        <w:rPr>
          <w:rFonts w:ascii="Calibri" w:hAnsi="Calibri" w:cs="Calibri"/>
          <w:color w:val="037E57"/>
          <w:sz w:val="24"/>
          <w:szCs w:val="24"/>
        </w:rPr>
      </w:pPr>
      <w:r w:rsidRPr="00867DF1">
        <w:rPr>
          <w:rFonts w:ascii="Calibri" w:hAnsi="Calibri" w:cs="Calibri"/>
          <w:color w:val="000000" w:themeColor="text1"/>
          <w:sz w:val="24"/>
          <w:szCs w:val="24"/>
        </w:rPr>
        <w:t>i</w:t>
      </w:r>
      <w:r w:rsidRPr="007C5534">
        <w:rPr>
          <w:rFonts w:ascii="Calibri" w:hAnsi="Calibri" w:cs="Calibri"/>
          <w:color w:val="037E57"/>
          <w:sz w:val="24"/>
          <w:szCs w:val="24"/>
        </w:rPr>
        <w:t>) Karnataka</w:t>
      </w:r>
      <w:r w:rsidRPr="007C5534">
        <w:rPr>
          <w:rFonts w:ascii="Calibri" w:hAnsi="Calibri" w:cs="Calibri"/>
          <w:color w:val="037E57"/>
          <w:sz w:val="24"/>
          <w:szCs w:val="24"/>
        </w:rPr>
        <w:tab/>
        <w:t>:  5 (</w:t>
      </w:r>
      <w:proofErr w:type="spellStart"/>
      <w:r w:rsidRPr="007C5534">
        <w:rPr>
          <w:rFonts w:ascii="Calibri" w:hAnsi="Calibri" w:cs="Calibri"/>
          <w:color w:val="037E57"/>
          <w:sz w:val="24"/>
          <w:szCs w:val="24"/>
        </w:rPr>
        <w:t>Mysuru</w:t>
      </w:r>
      <w:proofErr w:type="spellEnd"/>
      <w:r w:rsidRPr="007C5534">
        <w:rPr>
          <w:rFonts w:ascii="Calibri" w:hAnsi="Calibri" w:cs="Calibri"/>
          <w:color w:val="037E57"/>
          <w:sz w:val="24"/>
          <w:szCs w:val="24"/>
        </w:rPr>
        <w:t>)</w:t>
      </w:r>
    </w:p>
    <w:p w14:paraId="12AF1818" w14:textId="5AF2727E" w:rsidR="007C5534" w:rsidRPr="007C5534" w:rsidRDefault="007C5534" w:rsidP="007C5534">
      <w:pPr>
        <w:pStyle w:val="Heading2"/>
        <w:tabs>
          <w:tab w:val="left" w:pos="838"/>
        </w:tabs>
        <w:ind w:right="510"/>
        <w:rPr>
          <w:rFonts w:ascii="Calibri" w:hAnsi="Calibri" w:cs="Calibri"/>
          <w:color w:val="037E57"/>
          <w:sz w:val="24"/>
          <w:szCs w:val="24"/>
        </w:rPr>
      </w:pPr>
      <w:r>
        <w:rPr>
          <w:rFonts w:ascii="Calibri" w:hAnsi="Calibri" w:cs="Calibri"/>
          <w:color w:val="037E57"/>
          <w:sz w:val="24"/>
          <w:szCs w:val="24"/>
        </w:rPr>
        <w:t>ii) Bihar</w:t>
      </w:r>
      <w:r>
        <w:rPr>
          <w:rFonts w:ascii="Calibri" w:hAnsi="Calibri" w:cs="Calibri"/>
          <w:color w:val="037E57"/>
          <w:sz w:val="24"/>
          <w:szCs w:val="24"/>
        </w:rPr>
        <w:tab/>
      </w:r>
      <w:r w:rsidRPr="007C5534">
        <w:rPr>
          <w:rFonts w:ascii="Calibri" w:hAnsi="Calibri" w:cs="Calibri"/>
          <w:color w:val="037E57"/>
          <w:sz w:val="24"/>
          <w:szCs w:val="24"/>
        </w:rPr>
        <w:t>:  8 (</w:t>
      </w:r>
      <w:proofErr w:type="spellStart"/>
      <w:r w:rsidRPr="007C5534">
        <w:rPr>
          <w:rFonts w:ascii="Calibri" w:hAnsi="Calibri" w:cs="Calibri"/>
          <w:color w:val="037E57"/>
          <w:sz w:val="24"/>
          <w:szCs w:val="24"/>
        </w:rPr>
        <w:t>Muzaffa</w:t>
      </w:r>
      <w:r>
        <w:rPr>
          <w:rFonts w:ascii="Calibri" w:hAnsi="Calibri" w:cs="Calibri"/>
          <w:color w:val="037E57"/>
          <w:sz w:val="24"/>
          <w:szCs w:val="24"/>
        </w:rPr>
        <w:t>r</w:t>
      </w:r>
      <w:r w:rsidRPr="007C5534">
        <w:rPr>
          <w:rFonts w:ascii="Calibri" w:hAnsi="Calibri" w:cs="Calibri"/>
          <w:color w:val="037E57"/>
          <w:sz w:val="24"/>
          <w:szCs w:val="24"/>
        </w:rPr>
        <w:t>pur</w:t>
      </w:r>
      <w:proofErr w:type="spellEnd"/>
      <w:r w:rsidRPr="007C5534">
        <w:rPr>
          <w:rFonts w:ascii="Calibri" w:hAnsi="Calibri" w:cs="Calibri"/>
          <w:color w:val="037E57"/>
          <w:sz w:val="24"/>
          <w:szCs w:val="24"/>
        </w:rPr>
        <w:t>)</w:t>
      </w:r>
    </w:p>
    <w:p w14:paraId="623C1607" w14:textId="77777777" w:rsidR="007C5534" w:rsidRPr="007C5534" w:rsidRDefault="007C5534" w:rsidP="007C5534">
      <w:pPr>
        <w:pStyle w:val="Heading2"/>
        <w:tabs>
          <w:tab w:val="left" w:pos="838"/>
        </w:tabs>
        <w:ind w:right="510"/>
        <w:rPr>
          <w:rFonts w:ascii="Calibri" w:hAnsi="Calibri" w:cs="Calibri"/>
          <w:color w:val="037E57"/>
          <w:sz w:val="24"/>
          <w:szCs w:val="24"/>
        </w:rPr>
      </w:pPr>
      <w:r w:rsidRPr="007C5534">
        <w:rPr>
          <w:rFonts w:ascii="Calibri" w:hAnsi="Calibri" w:cs="Calibri"/>
          <w:color w:val="037E57"/>
          <w:sz w:val="24"/>
          <w:szCs w:val="24"/>
        </w:rPr>
        <w:t>iii) Assam</w:t>
      </w:r>
      <w:r w:rsidRPr="007C5534">
        <w:rPr>
          <w:rFonts w:ascii="Calibri" w:hAnsi="Calibri" w:cs="Calibri"/>
          <w:color w:val="037E57"/>
          <w:sz w:val="24"/>
          <w:szCs w:val="24"/>
        </w:rPr>
        <w:tab/>
        <w:t>:  2 (</w:t>
      </w:r>
      <w:proofErr w:type="spellStart"/>
      <w:r w:rsidRPr="007C5534">
        <w:rPr>
          <w:rFonts w:ascii="Calibri" w:hAnsi="Calibri" w:cs="Calibri"/>
          <w:color w:val="037E57"/>
          <w:sz w:val="24"/>
          <w:szCs w:val="24"/>
        </w:rPr>
        <w:t>Chirang</w:t>
      </w:r>
      <w:proofErr w:type="spellEnd"/>
      <w:r w:rsidRPr="007C5534">
        <w:rPr>
          <w:rFonts w:ascii="Calibri" w:hAnsi="Calibri" w:cs="Calibri"/>
          <w:color w:val="037E57"/>
          <w:sz w:val="24"/>
          <w:szCs w:val="24"/>
        </w:rPr>
        <w:t>)</w:t>
      </w:r>
    </w:p>
    <w:p w14:paraId="3625E50F" w14:textId="77777777" w:rsidR="007C5534" w:rsidRPr="007C5534" w:rsidRDefault="007C5534" w:rsidP="007C5534">
      <w:pPr>
        <w:pStyle w:val="Heading2"/>
        <w:tabs>
          <w:tab w:val="left" w:pos="838"/>
        </w:tabs>
        <w:ind w:right="510"/>
        <w:rPr>
          <w:rFonts w:ascii="Calibri" w:hAnsi="Calibri" w:cs="Calibri"/>
          <w:color w:val="037E57"/>
          <w:sz w:val="24"/>
          <w:szCs w:val="24"/>
        </w:rPr>
      </w:pPr>
      <w:r w:rsidRPr="002240AA">
        <w:rPr>
          <w:rFonts w:ascii="Calibri" w:hAnsi="Calibri" w:cs="Calibri"/>
          <w:color w:val="037E57"/>
          <w:sz w:val="24"/>
          <w:szCs w:val="24"/>
        </w:rPr>
        <w:t>Project Period: 01-Apr-2024 to 31-Mar-2027</w:t>
      </w:r>
    </w:p>
    <w:p w14:paraId="1EEE2592" w14:textId="77777777" w:rsidR="00E1402D" w:rsidRDefault="00E1402D" w:rsidP="00F25944">
      <w:pPr>
        <w:jc w:val="both"/>
        <w:rPr>
          <w:rFonts w:asciiTheme="minorHAnsi" w:hAnsiTheme="minorHAnsi" w:cstheme="minorHAnsi"/>
          <w:b/>
          <w:bCs/>
          <w:color w:val="C00000"/>
          <w:sz w:val="24"/>
          <w:szCs w:val="24"/>
          <w:u w:val="single"/>
        </w:rPr>
      </w:pPr>
    </w:p>
    <w:p w14:paraId="31240BE3" w14:textId="77777777" w:rsidR="001233CC" w:rsidRPr="00CB19E5" w:rsidRDefault="00E1402D" w:rsidP="00F25944">
      <w:pPr>
        <w:shd w:val="clear" w:color="auto" w:fill="E5B8B7" w:themeFill="accent2" w:themeFillTint="66"/>
        <w:jc w:val="both"/>
        <w:rPr>
          <w:rFonts w:asciiTheme="minorHAnsi" w:hAnsiTheme="minorHAnsi" w:cstheme="minorHAnsi"/>
          <w:b/>
          <w:bCs/>
          <w:sz w:val="28"/>
          <w:szCs w:val="28"/>
        </w:rPr>
      </w:pPr>
      <w:r w:rsidRPr="00CB19E5">
        <w:rPr>
          <w:rFonts w:asciiTheme="minorHAnsi" w:hAnsiTheme="minorHAnsi" w:cstheme="minorHAnsi"/>
          <w:b/>
          <w:bCs/>
          <w:sz w:val="28"/>
          <w:szCs w:val="28"/>
        </w:rPr>
        <w:t>Qualification, Skills &amp; Competencies</w:t>
      </w:r>
    </w:p>
    <w:p w14:paraId="35449143"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A person with graduation in any discipline or higher secondary with minimum 3 years work experience in health-related field activities.</w:t>
      </w:r>
    </w:p>
    <w:p w14:paraId="22859334"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 xml:space="preserve">Working experience in THE GLOBAL FUND Projects </w:t>
      </w:r>
    </w:p>
    <w:p w14:paraId="796CFFE3"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Knowledge of grassroots TB initiatives is desirable.</w:t>
      </w:r>
    </w:p>
    <w:p w14:paraId="65A1AB09"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 xml:space="preserve">Ability to coordinate with Health and RDPR departments in the block. </w:t>
      </w:r>
    </w:p>
    <w:p w14:paraId="062B76FA"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lastRenderedPageBreak/>
        <w:t>Excellent understanding of local context, practices, and ability to liaise with block/GP and health facilities.</w:t>
      </w:r>
    </w:p>
    <w:p w14:paraId="4C800E37"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 xml:space="preserve">Willingness, flexibility and ability to work in a challenging environment. </w:t>
      </w:r>
    </w:p>
    <w:p w14:paraId="67AE3310"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Well versed in electronic gadgets like mobile phone and tabs for documentation.</w:t>
      </w:r>
    </w:p>
    <w:p w14:paraId="20E9D9E9"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 xml:space="preserve">Two-wheeler with driving </w:t>
      </w:r>
      <w:proofErr w:type="spellStart"/>
      <w:r w:rsidRPr="002240AA">
        <w:rPr>
          <w:rFonts w:ascii="Calibri" w:hAnsi="Calibri" w:cs="Calibri"/>
          <w:sz w:val="24"/>
          <w:szCs w:val="24"/>
        </w:rPr>
        <w:t>licence</w:t>
      </w:r>
      <w:proofErr w:type="spellEnd"/>
      <w:r w:rsidRPr="002240AA">
        <w:rPr>
          <w:rFonts w:ascii="Calibri" w:hAnsi="Calibri" w:cs="Calibri"/>
          <w:sz w:val="24"/>
          <w:szCs w:val="24"/>
        </w:rPr>
        <w:t xml:space="preserve"> is must for this position as the position demands 14</w:t>
      </w:r>
      <w:r>
        <w:rPr>
          <w:rFonts w:ascii="Calibri" w:hAnsi="Calibri" w:cs="Calibri"/>
          <w:sz w:val="24"/>
          <w:szCs w:val="24"/>
        </w:rPr>
        <w:t>-20</w:t>
      </w:r>
      <w:r w:rsidRPr="002240AA">
        <w:rPr>
          <w:rFonts w:ascii="Calibri" w:hAnsi="Calibri" w:cs="Calibri"/>
          <w:sz w:val="24"/>
          <w:szCs w:val="24"/>
        </w:rPr>
        <w:t xml:space="preserve"> days travel in the villages, wherein public transport is nil/limited. </w:t>
      </w:r>
    </w:p>
    <w:p w14:paraId="4659851A" w14:textId="77777777" w:rsidR="007C5534" w:rsidRPr="002240AA" w:rsidRDefault="007C5534" w:rsidP="007C5534">
      <w:pPr>
        <w:pStyle w:val="ListParagraph"/>
        <w:widowControl/>
        <w:numPr>
          <w:ilvl w:val="0"/>
          <w:numId w:val="21"/>
        </w:numPr>
        <w:autoSpaceDE/>
        <w:autoSpaceDN/>
        <w:spacing w:before="0"/>
        <w:contextualSpacing/>
        <w:jc w:val="both"/>
        <w:rPr>
          <w:rFonts w:ascii="Calibri" w:hAnsi="Calibri" w:cs="Calibri"/>
          <w:sz w:val="24"/>
          <w:szCs w:val="24"/>
        </w:rPr>
      </w:pPr>
      <w:r w:rsidRPr="002240AA">
        <w:rPr>
          <w:rFonts w:ascii="Calibri" w:hAnsi="Calibri" w:cs="Calibri"/>
          <w:sz w:val="24"/>
          <w:szCs w:val="24"/>
        </w:rPr>
        <w:t>Must be good in interpersonal communication and must be excellent in the local language.</w:t>
      </w:r>
    </w:p>
    <w:p w14:paraId="3A0992BD" w14:textId="77777777" w:rsidR="007C79D7" w:rsidRPr="003470FF" w:rsidRDefault="007C79D7" w:rsidP="007C79D7">
      <w:pPr>
        <w:widowControl/>
        <w:spacing w:after="160" w:line="252" w:lineRule="auto"/>
        <w:ind w:left="720"/>
        <w:contextualSpacing/>
        <w:jc w:val="both"/>
        <w:rPr>
          <w:rFonts w:ascii="Calibri" w:eastAsia="Calibri" w:hAnsi="Calibri" w:cs="Calibri"/>
          <w:color w:val="000000"/>
          <w:sz w:val="24"/>
          <w:szCs w:val="24"/>
          <w:lang w:val="en-IN"/>
          <w14:ligatures w14:val="standardContextual"/>
        </w:rPr>
      </w:pPr>
    </w:p>
    <w:p w14:paraId="3815E942" w14:textId="77777777" w:rsidR="00BE2AA1" w:rsidRPr="00CB19E5" w:rsidRDefault="0027182B" w:rsidP="00F25944">
      <w:pPr>
        <w:shd w:val="clear" w:color="auto" w:fill="E5B8B7" w:themeFill="accent2" w:themeFillTint="66"/>
        <w:tabs>
          <w:tab w:val="left" w:pos="709"/>
        </w:tabs>
        <w:jc w:val="both"/>
        <w:rPr>
          <w:rFonts w:asciiTheme="minorHAnsi" w:hAnsiTheme="minorHAnsi" w:cstheme="minorHAnsi"/>
          <w:b/>
          <w:bCs/>
          <w:sz w:val="28"/>
          <w:szCs w:val="28"/>
        </w:rPr>
      </w:pPr>
      <w:r w:rsidRPr="00CB19E5">
        <w:rPr>
          <w:rFonts w:asciiTheme="minorHAnsi" w:hAnsiTheme="minorHAnsi" w:cstheme="minorHAnsi"/>
          <w:b/>
          <w:bCs/>
          <w:sz w:val="28"/>
          <w:szCs w:val="28"/>
        </w:rPr>
        <w:t>Roles and Responsibilities</w:t>
      </w:r>
    </w:p>
    <w:p w14:paraId="3645A7F9" w14:textId="77777777" w:rsidR="007C5534" w:rsidRPr="00253472" w:rsidRDefault="007C5534" w:rsidP="007C5534">
      <w:pPr>
        <w:jc w:val="both"/>
        <w:rPr>
          <w:rFonts w:ascii="Calibri" w:eastAsia="Arial MT" w:hAnsi="Calibri" w:cs="Calibri"/>
          <w:sz w:val="24"/>
          <w:szCs w:val="24"/>
        </w:rPr>
      </w:pPr>
      <w:r w:rsidRPr="00253472">
        <w:rPr>
          <w:rFonts w:ascii="Calibri" w:eastAsia="Arial MT" w:hAnsi="Calibri" w:cs="Calibri"/>
          <w:sz w:val="24"/>
          <w:szCs w:val="24"/>
        </w:rPr>
        <w:t xml:space="preserve">The project's implementation geography in a state involves two primary interventions, TB </w:t>
      </w:r>
      <w:proofErr w:type="spellStart"/>
      <w:r w:rsidRPr="00253472">
        <w:rPr>
          <w:rFonts w:ascii="Calibri" w:eastAsia="Arial MT" w:hAnsi="Calibri" w:cs="Calibri"/>
          <w:sz w:val="24"/>
          <w:szCs w:val="24"/>
        </w:rPr>
        <w:t>Mukt</w:t>
      </w:r>
      <w:proofErr w:type="spellEnd"/>
      <w:r w:rsidRPr="00253472">
        <w:rPr>
          <w:rFonts w:ascii="Calibri" w:eastAsia="Arial MT" w:hAnsi="Calibri" w:cs="Calibri"/>
          <w:sz w:val="24"/>
          <w:szCs w:val="24"/>
        </w:rPr>
        <w:t xml:space="preserve"> Gram Panchayat (TBMGP) and TB Champion (TBC) Engagement, organized as a cluster of districts. In this structure, one district will host both interventions, while the remaining districts will solely focus on TBC Engagement. This encompasses one district with TB </w:t>
      </w:r>
      <w:proofErr w:type="spellStart"/>
      <w:r w:rsidRPr="00253472">
        <w:rPr>
          <w:rFonts w:ascii="Calibri" w:eastAsia="Arial MT" w:hAnsi="Calibri" w:cs="Calibri"/>
          <w:sz w:val="24"/>
          <w:szCs w:val="24"/>
        </w:rPr>
        <w:t>Mukt</w:t>
      </w:r>
      <w:proofErr w:type="spellEnd"/>
      <w:r w:rsidRPr="00253472">
        <w:rPr>
          <w:rFonts w:ascii="Calibri" w:eastAsia="Arial MT" w:hAnsi="Calibri" w:cs="Calibri"/>
          <w:sz w:val="24"/>
          <w:szCs w:val="24"/>
        </w:rPr>
        <w:t xml:space="preserve"> Gram Panchayat Activities and TBC Engagement activities. The Community Coordinator will be responsible for implementing the activities in the Taluka level. Engaging with </w:t>
      </w:r>
      <w:proofErr w:type="spellStart"/>
      <w:r w:rsidRPr="00253472">
        <w:rPr>
          <w:rFonts w:ascii="Calibri" w:eastAsia="Arial MT" w:hAnsi="Calibri" w:cs="Calibri"/>
          <w:sz w:val="24"/>
          <w:szCs w:val="24"/>
        </w:rPr>
        <w:t>Panchayati</w:t>
      </w:r>
      <w:proofErr w:type="spellEnd"/>
      <w:r w:rsidRPr="00253472">
        <w:rPr>
          <w:rFonts w:ascii="Calibri" w:eastAsia="Arial MT" w:hAnsi="Calibri" w:cs="Calibri"/>
          <w:sz w:val="24"/>
          <w:szCs w:val="24"/>
        </w:rPr>
        <w:t xml:space="preserve"> Raj Institutions (PRIs), the initiative empowers and supports them in addressing challenges related to tuberculosis. It fosters a healthy competition among Panchayats to eliminate TB, empowering them at various levels to prioritize tuberculosis and acknowledging their contributions through the certification of achieving a "TB free" status. </w:t>
      </w:r>
      <w:proofErr w:type="gramStart"/>
      <w:r w:rsidRPr="00253472">
        <w:rPr>
          <w:rFonts w:ascii="Calibri" w:eastAsia="Arial MT" w:hAnsi="Calibri" w:cs="Calibri"/>
          <w:sz w:val="24"/>
          <w:szCs w:val="24"/>
        </w:rPr>
        <w:t>And</w:t>
      </w:r>
      <w:proofErr w:type="gramEnd"/>
      <w:r w:rsidRPr="00253472">
        <w:rPr>
          <w:rFonts w:ascii="Calibri" w:eastAsia="Arial MT" w:hAnsi="Calibri" w:cs="Calibri"/>
          <w:sz w:val="24"/>
          <w:szCs w:val="24"/>
        </w:rPr>
        <w:t xml:space="preserve"> the TBC engagement will be done in the Taluka. Identifying and training of TB champions at least one per the Health and Wellness Centre to utilize the family caregiver model. These champions, associated with Health and Wellness Centers, will deliver personalized care and actively contribute to district and state TB forums.</w:t>
      </w:r>
    </w:p>
    <w:p w14:paraId="2949CE1B" w14:textId="77777777" w:rsidR="007C5534" w:rsidRPr="002240AA"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Work with the Taluka TB Unit from the NTEP and Block Development Officer (BDO) from the RDPR</w:t>
      </w:r>
    </w:p>
    <w:p w14:paraId="0F74A2B3" w14:textId="77777777" w:rsidR="007C5534" w:rsidRPr="002240AA"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 xml:space="preserve">Ensure the planned training for the PRI members </w:t>
      </w:r>
      <w:proofErr w:type="gramStart"/>
      <w:r w:rsidRPr="002240AA">
        <w:rPr>
          <w:rFonts w:ascii="Calibri" w:hAnsi="Calibri" w:cs="Calibri"/>
          <w:sz w:val="24"/>
          <w:szCs w:val="24"/>
        </w:rPr>
        <w:t>are properly rolled out and facilitated</w:t>
      </w:r>
      <w:proofErr w:type="gramEnd"/>
      <w:r w:rsidRPr="002240AA">
        <w:rPr>
          <w:rFonts w:ascii="Calibri" w:hAnsi="Calibri" w:cs="Calibri"/>
          <w:sz w:val="24"/>
          <w:szCs w:val="24"/>
        </w:rPr>
        <w:t>.</w:t>
      </w:r>
    </w:p>
    <w:p w14:paraId="08926C0C" w14:textId="77777777" w:rsidR="007C5534" w:rsidRPr="002240AA"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 xml:space="preserve">Ensure communications to the Gram Panchayats are sent by the BDO on TB </w:t>
      </w:r>
      <w:proofErr w:type="spellStart"/>
      <w:r w:rsidRPr="002240AA">
        <w:rPr>
          <w:rFonts w:ascii="Calibri" w:hAnsi="Calibri" w:cs="Calibri"/>
          <w:sz w:val="24"/>
          <w:szCs w:val="24"/>
        </w:rPr>
        <w:t>Mukt</w:t>
      </w:r>
      <w:proofErr w:type="spellEnd"/>
      <w:r w:rsidRPr="002240AA">
        <w:rPr>
          <w:rFonts w:ascii="Calibri" w:hAnsi="Calibri" w:cs="Calibri"/>
          <w:sz w:val="24"/>
          <w:szCs w:val="24"/>
        </w:rPr>
        <w:t xml:space="preserve"> activities and training</w:t>
      </w:r>
    </w:p>
    <w:p w14:paraId="7447B29E" w14:textId="77777777" w:rsidR="007C5534" w:rsidRPr="002240AA"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 xml:space="preserve">Facilitate the process of claiming TB </w:t>
      </w:r>
      <w:proofErr w:type="spellStart"/>
      <w:r w:rsidRPr="002240AA">
        <w:rPr>
          <w:rFonts w:ascii="Calibri" w:hAnsi="Calibri" w:cs="Calibri"/>
          <w:sz w:val="24"/>
          <w:szCs w:val="24"/>
        </w:rPr>
        <w:t>Mukt</w:t>
      </w:r>
      <w:proofErr w:type="spellEnd"/>
      <w:r w:rsidRPr="002240AA">
        <w:rPr>
          <w:rFonts w:ascii="Calibri" w:hAnsi="Calibri" w:cs="Calibri"/>
          <w:sz w:val="24"/>
          <w:szCs w:val="24"/>
        </w:rPr>
        <w:t xml:space="preserve"> </w:t>
      </w:r>
      <w:proofErr w:type="spellStart"/>
      <w:r w:rsidRPr="002240AA">
        <w:rPr>
          <w:rFonts w:ascii="Calibri" w:hAnsi="Calibri" w:cs="Calibri"/>
          <w:sz w:val="24"/>
          <w:szCs w:val="24"/>
        </w:rPr>
        <w:t>Grama</w:t>
      </w:r>
      <w:proofErr w:type="spellEnd"/>
      <w:r w:rsidRPr="002240AA">
        <w:rPr>
          <w:rFonts w:ascii="Calibri" w:hAnsi="Calibri" w:cs="Calibri"/>
          <w:sz w:val="24"/>
          <w:szCs w:val="24"/>
        </w:rPr>
        <w:t xml:space="preserve"> Panchayats </w:t>
      </w:r>
    </w:p>
    <w:p w14:paraId="7D9C4251" w14:textId="77777777" w:rsidR="007C5534" w:rsidRPr="002240AA"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Support the TUs for identifying and training the TBCs to deploy in HWCs</w:t>
      </w:r>
    </w:p>
    <w:p w14:paraId="6EA9256B" w14:textId="1C6EA926" w:rsidR="007C5534" w:rsidRDefault="007C5534" w:rsidP="007C5534">
      <w:pPr>
        <w:pStyle w:val="ListParagraph"/>
        <w:widowControl/>
        <w:numPr>
          <w:ilvl w:val="0"/>
          <w:numId w:val="22"/>
        </w:numPr>
        <w:autoSpaceDE/>
        <w:autoSpaceDN/>
        <w:spacing w:before="0"/>
        <w:contextualSpacing/>
        <w:rPr>
          <w:rFonts w:ascii="Calibri" w:hAnsi="Calibri" w:cs="Calibri"/>
          <w:sz w:val="24"/>
          <w:szCs w:val="24"/>
        </w:rPr>
      </w:pPr>
      <w:r w:rsidRPr="002240AA">
        <w:rPr>
          <w:rFonts w:ascii="Calibri" w:hAnsi="Calibri" w:cs="Calibri"/>
          <w:sz w:val="24"/>
          <w:szCs w:val="24"/>
        </w:rPr>
        <w:t xml:space="preserve">Follow up support to the trained TBCs for family care training for the </w:t>
      </w:r>
      <w:proofErr w:type="gramStart"/>
      <w:r w:rsidRPr="002240AA">
        <w:rPr>
          <w:rFonts w:ascii="Calibri" w:hAnsi="Calibri" w:cs="Calibri"/>
          <w:sz w:val="24"/>
          <w:szCs w:val="24"/>
        </w:rPr>
        <w:t>care givers</w:t>
      </w:r>
      <w:proofErr w:type="gramEnd"/>
      <w:r w:rsidRPr="002240AA">
        <w:rPr>
          <w:rFonts w:ascii="Calibri" w:hAnsi="Calibri" w:cs="Calibri"/>
          <w:sz w:val="24"/>
          <w:szCs w:val="24"/>
        </w:rPr>
        <w:t xml:space="preserve">. </w:t>
      </w:r>
    </w:p>
    <w:p w14:paraId="5C5BE5C7" w14:textId="77777777" w:rsidR="00E7221B" w:rsidRPr="002240AA" w:rsidRDefault="00E7221B" w:rsidP="00E7221B">
      <w:pPr>
        <w:pStyle w:val="ListParagraph"/>
        <w:widowControl/>
        <w:autoSpaceDE/>
        <w:autoSpaceDN/>
        <w:spacing w:before="0"/>
        <w:ind w:left="720" w:firstLine="0"/>
        <w:contextualSpacing/>
        <w:rPr>
          <w:rFonts w:ascii="Calibri" w:hAnsi="Calibri" w:cs="Calibri"/>
          <w:sz w:val="24"/>
          <w:szCs w:val="24"/>
        </w:rPr>
      </w:pPr>
    </w:p>
    <w:p w14:paraId="6A0D6DC8" w14:textId="77777777" w:rsidR="007C5534" w:rsidRPr="002240AA" w:rsidRDefault="007C5534" w:rsidP="007C5534">
      <w:pPr>
        <w:jc w:val="both"/>
        <w:rPr>
          <w:rFonts w:ascii="Calibri" w:eastAsia="Arial MT" w:hAnsi="Calibri" w:cs="Calibri"/>
          <w:sz w:val="24"/>
          <w:szCs w:val="24"/>
        </w:rPr>
      </w:pPr>
      <w:r w:rsidRPr="002240AA">
        <w:rPr>
          <w:rFonts w:ascii="Calibri" w:eastAsia="Arial MT" w:hAnsi="Calibri" w:cs="Calibri"/>
          <w:sz w:val="24"/>
          <w:szCs w:val="24"/>
        </w:rPr>
        <w:t xml:space="preserve">Note: The principal responsibilities listed above are an illustrative list and not an exhaustive list. Additional responsibilities </w:t>
      </w:r>
      <w:proofErr w:type="gramStart"/>
      <w:r w:rsidRPr="002240AA">
        <w:rPr>
          <w:rFonts w:ascii="Calibri" w:eastAsia="Arial MT" w:hAnsi="Calibri" w:cs="Calibri"/>
          <w:sz w:val="24"/>
          <w:szCs w:val="24"/>
        </w:rPr>
        <w:t>may be added</w:t>
      </w:r>
      <w:proofErr w:type="gramEnd"/>
      <w:r w:rsidRPr="002240AA">
        <w:rPr>
          <w:rFonts w:ascii="Calibri" w:eastAsia="Arial MT" w:hAnsi="Calibri" w:cs="Calibri"/>
          <w:sz w:val="24"/>
          <w:szCs w:val="24"/>
        </w:rPr>
        <w:t xml:space="preserve"> from time to time depending on Project requirements.</w:t>
      </w:r>
    </w:p>
    <w:p w14:paraId="573D5254" w14:textId="77777777" w:rsidR="00787CC1" w:rsidRPr="00CB19E5" w:rsidRDefault="0027182B" w:rsidP="00F2594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8"/>
          <w:szCs w:val="28"/>
        </w:rPr>
      </w:pPr>
      <w:r w:rsidRPr="00CB19E5">
        <w:rPr>
          <w:rFonts w:asciiTheme="minorHAnsi" w:eastAsia="Arial" w:hAnsiTheme="minorHAnsi" w:cstheme="minorHAnsi"/>
          <w:b/>
          <w:bCs/>
          <w:sz w:val="28"/>
          <w:szCs w:val="28"/>
        </w:rPr>
        <w:t>Reportin</w:t>
      </w:r>
      <w:r w:rsidR="00787CC1" w:rsidRPr="00CB19E5">
        <w:rPr>
          <w:rFonts w:asciiTheme="minorHAnsi" w:eastAsia="Arial" w:hAnsiTheme="minorHAnsi" w:cstheme="minorHAnsi"/>
          <w:b/>
          <w:bCs/>
          <w:sz w:val="28"/>
          <w:szCs w:val="28"/>
        </w:rPr>
        <w:t>g</w:t>
      </w:r>
    </w:p>
    <w:p w14:paraId="42DB7E9C" w14:textId="6FD0EB0A" w:rsidR="007C5534" w:rsidRPr="002240AA" w:rsidRDefault="007C5534" w:rsidP="007C5534">
      <w:pPr>
        <w:pStyle w:val="BodyText"/>
        <w:rPr>
          <w:rFonts w:ascii="Calibri" w:hAnsi="Calibri" w:cs="Calibri"/>
          <w:sz w:val="24"/>
          <w:szCs w:val="24"/>
        </w:rPr>
      </w:pPr>
      <w:r>
        <w:rPr>
          <w:rFonts w:asciiTheme="minorHAnsi" w:hAnsiTheme="minorHAnsi" w:cstheme="minorHAnsi"/>
          <w:sz w:val="24"/>
          <w:szCs w:val="24"/>
        </w:rPr>
        <w:t xml:space="preserve">      </w:t>
      </w:r>
      <w:r w:rsidRPr="002240AA">
        <w:rPr>
          <w:rFonts w:ascii="Calibri" w:hAnsi="Calibri" w:cs="Calibri"/>
          <w:sz w:val="24"/>
          <w:szCs w:val="24"/>
        </w:rPr>
        <w:t>The Community Coordinator PRI</w:t>
      </w:r>
      <w:r>
        <w:rPr>
          <w:rFonts w:ascii="Calibri" w:hAnsi="Calibri" w:cs="Calibri"/>
          <w:sz w:val="24"/>
          <w:szCs w:val="24"/>
        </w:rPr>
        <w:t xml:space="preserve"> </w:t>
      </w:r>
      <w:r w:rsidRPr="002240AA">
        <w:rPr>
          <w:rFonts w:ascii="Calibri" w:hAnsi="Calibri" w:cs="Calibri"/>
          <w:sz w:val="24"/>
          <w:szCs w:val="24"/>
        </w:rPr>
        <w:t>&amp;</w:t>
      </w:r>
      <w:r>
        <w:rPr>
          <w:rFonts w:ascii="Calibri" w:hAnsi="Calibri" w:cs="Calibri"/>
          <w:sz w:val="24"/>
          <w:szCs w:val="24"/>
        </w:rPr>
        <w:t xml:space="preserve"> </w:t>
      </w:r>
      <w:r w:rsidRPr="002240AA">
        <w:rPr>
          <w:rFonts w:ascii="Calibri" w:hAnsi="Calibri" w:cs="Calibri"/>
          <w:sz w:val="24"/>
          <w:szCs w:val="24"/>
        </w:rPr>
        <w:t>CE will be reporting to the District Lead PRI</w:t>
      </w:r>
      <w:r>
        <w:rPr>
          <w:rFonts w:ascii="Calibri" w:hAnsi="Calibri" w:cs="Calibri"/>
          <w:sz w:val="24"/>
          <w:szCs w:val="24"/>
        </w:rPr>
        <w:t xml:space="preserve"> </w:t>
      </w:r>
      <w:r w:rsidRPr="002240AA">
        <w:rPr>
          <w:rFonts w:ascii="Calibri" w:hAnsi="Calibri" w:cs="Calibri"/>
          <w:sz w:val="24"/>
          <w:szCs w:val="24"/>
        </w:rPr>
        <w:t>&amp;</w:t>
      </w:r>
      <w:r>
        <w:rPr>
          <w:rFonts w:ascii="Calibri" w:hAnsi="Calibri" w:cs="Calibri"/>
          <w:sz w:val="24"/>
          <w:szCs w:val="24"/>
        </w:rPr>
        <w:t xml:space="preserve"> </w:t>
      </w:r>
      <w:r w:rsidRPr="002240AA">
        <w:rPr>
          <w:rFonts w:ascii="Calibri" w:hAnsi="Calibri" w:cs="Calibri"/>
          <w:sz w:val="24"/>
          <w:szCs w:val="24"/>
        </w:rPr>
        <w:t xml:space="preserve">CE in the respective district </w:t>
      </w:r>
    </w:p>
    <w:p w14:paraId="62EA3033" w14:textId="5B9D7698" w:rsidR="00787CC1" w:rsidRPr="00CB19E5" w:rsidRDefault="0027182B" w:rsidP="007C553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8"/>
          <w:szCs w:val="28"/>
        </w:rPr>
      </w:pPr>
      <w:r w:rsidRPr="00CB19E5">
        <w:rPr>
          <w:rFonts w:asciiTheme="minorHAnsi" w:eastAsia="Arial" w:hAnsiTheme="minorHAnsi" w:cstheme="minorHAnsi"/>
          <w:b/>
          <w:bCs/>
          <w:sz w:val="28"/>
          <w:szCs w:val="28"/>
        </w:rPr>
        <w:t>Remuneration</w:t>
      </w:r>
    </w:p>
    <w:p w14:paraId="4ABFDBB3" w14:textId="18B06B75" w:rsidR="0062567F" w:rsidRDefault="00A06191" w:rsidP="00F25944">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sidR="00E526E2">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sidR="00674124">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43172E50" w14:textId="6B587F7D" w:rsidR="0062567F" w:rsidRDefault="0062567F" w:rsidP="00F25944">
      <w:pPr>
        <w:pStyle w:val="gmail-msobodytext"/>
        <w:spacing w:before="4" w:beforeAutospacing="0" w:after="0" w:afterAutospacing="0"/>
        <w:jc w:val="both"/>
        <w:rPr>
          <w:rFonts w:asciiTheme="minorHAnsi" w:hAnsiTheme="minorHAnsi" w:cstheme="minorHAnsi"/>
          <w:color w:val="000000" w:themeColor="text1"/>
        </w:rPr>
      </w:pPr>
    </w:p>
    <w:p w14:paraId="5915F686" w14:textId="77777777" w:rsidR="0062567F" w:rsidRPr="0062567F" w:rsidRDefault="0062567F" w:rsidP="0062567F">
      <w:pPr>
        <w:pStyle w:val="Heading2"/>
        <w:spacing w:before="1"/>
        <w:ind w:left="0" w:right="108"/>
        <w:rPr>
          <w:rFonts w:asciiTheme="minorHAnsi" w:eastAsia="Times New Roman" w:hAnsiTheme="minorHAnsi" w:cstheme="minorHAnsi"/>
          <w:bCs w:val="0"/>
          <w:color w:val="043249"/>
          <w:sz w:val="28"/>
          <w:szCs w:val="28"/>
          <w:lang w:eastAsia="en-IN"/>
        </w:rPr>
      </w:pPr>
      <w:r w:rsidRPr="0062567F">
        <w:rPr>
          <w:rFonts w:asciiTheme="minorHAnsi" w:eastAsia="Times New Roman" w:hAnsiTheme="minorHAnsi" w:cstheme="minorHAnsi"/>
          <w:bCs w:val="0"/>
          <w:color w:val="043249"/>
          <w:sz w:val="28"/>
          <w:szCs w:val="28"/>
          <w:lang w:eastAsia="en-IN"/>
        </w:rPr>
        <w:t xml:space="preserve">KHPT is committed to providing a safe and supportive work environment for all employees. We uphold the principle of equal opportunity and actively welcome </w:t>
      </w:r>
      <w:r w:rsidRPr="0062567F">
        <w:rPr>
          <w:rFonts w:asciiTheme="minorHAnsi" w:eastAsia="Times New Roman" w:hAnsiTheme="minorHAnsi" w:cstheme="minorHAnsi"/>
          <w:bCs w:val="0"/>
          <w:color w:val="043249"/>
          <w:sz w:val="28"/>
          <w:szCs w:val="28"/>
          <w:lang w:eastAsia="en-IN"/>
        </w:rPr>
        <w:lastRenderedPageBreak/>
        <w:t>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3A9F5F07" w14:textId="77777777" w:rsidR="0062567F" w:rsidRPr="0062567F" w:rsidRDefault="0062567F" w:rsidP="0062567F">
      <w:pPr>
        <w:pStyle w:val="Heading2"/>
        <w:spacing w:before="1"/>
        <w:ind w:left="0" w:right="108"/>
        <w:rPr>
          <w:rFonts w:asciiTheme="minorHAnsi" w:eastAsia="Times New Roman" w:hAnsiTheme="minorHAnsi" w:cstheme="minorHAnsi"/>
          <w:bCs w:val="0"/>
          <w:color w:val="043249"/>
          <w:sz w:val="28"/>
          <w:szCs w:val="28"/>
          <w:lang w:val="en-IN" w:eastAsia="en-IN"/>
        </w:rPr>
      </w:pPr>
    </w:p>
    <w:p w14:paraId="0F0D5C0C" w14:textId="77777777" w:rsidR="0062567F" w:rsidRPr="0062567F" w:rsidRDefault="0062567F" w:rsidP="0062567F">
      <w:pPr>
        <w:spacing w:before="78"/>
        <w:ind w:right="111"/>
        <w:jc w:val="both"/>
        <w:rPr>
          <w:rFonts w:asciiTheme="minorHAnsi" w:eastAsia="Times New Roman" w:hAnsiTheme="minorHAnsi" w:cstheme="minorHAnsi"/>
          <w:b/>
          <w:color w:val="043249"/>
          <w:sz w:val="28"/>
          <w:szCs w:val="28"/>
          <w:lang w:val="en-IN" w:eastAsia="en-IN"/>
        </w:rPr>
      </w:pPr>
      <w:r w:rsidRPr="0062567F">
        <w:rPr>
          <w:rFonts w:asciiTheme="minorHAnsi" w:eastAsia="Times New Roman" w:hAnsiTheme="minorHAnsi" w:cstheme="minorHAnsi"/>
          <w:b/>
          <w:color w:val="043249"/>
          <w:sz w:val="28"/>
          <w:szCs w:val="28"/>
          <w:lang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0E90FD4C" w14:textId="77777777" w:rsidR="0062567F" w:rsidRPr="0062567F" w:rsidRDefault="0062567F" w:rsidP="0062567F">
      <w:pPr>
        <w:pStyle w:val="Heading2"/>
        <w:spacing w:before="188"/>
        <w:ind w:left="0" w:right="108"/>
        <w:rPr>
          <w:rFonts w:asciiTheme="minorHAnsi" w:eastAsia="Times New Roman" w:hAnsiTheme="minorHAnsi" w:cstheme="minorHAnsi"/>
          <w:bCs w:val="0"/>
          <w:color w:val="043249"/>
          <w:sz w:val="28"/>
          <w:szCs w:val="28"/>
          <w:lang w:val="en-IN" w:eastAsia="en-IN"/>
        </w:rPr>
      </w:pPr>
      <w:r w:rsidRPr="0062567F">
        <w:rPr>
          <w:rFonts w:asciiTheme="minorHAnsi" w:eastAsia="Times New Roman" w:hAnsiTheme="minorHAnsi" w:cstheme="minorHAnsi"/>
          <w:bCs w:val="0"/>
          <w:color w:val="043249"/>
          <w:sz w:val="28"/>
          <w:szCs w:val="28"/>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4118062D" w14:textId="77777777" w:rsidR="0062567F" w:rsidRPr="0062567F" w:rsidRDefault="0062567F" w:rsidP="0062567F">
      <w:pPr>
        <w:pStyle w:val="Heading2"/>
        <w:spacing w:before="188"/>
        <w:ind w:left="0" w:right="108"/>
        <w:rPr>
          <w:rFonts w:asciiTheme="minorHAnsi" w:eastAsia="Times New Roman" w:hAnsiTheme="minorHAnsi" w:cstheme="minorHAnsi"/>
          <w:bCs w:val="0"/>
          <w:color w:val="043249"/>
          <w:sz w:val="28"/>
          <w:szCs w:val="28"/>
          <w:lang w:val="en-IN" w:eastAsia="en-IN"/>
        </w:rPr>
      </w:pPr>
      <w:r w:rsidRPr="0062567F">
        <w:rPr>
          <w:rFonts w:asciiTheme="minorHAnsi" w:eastAsia="Times New Roman" w:hAnsiTheme="minorHAnsi" w:cstheme="minorHAnsi"/>
          <w:bCs w:val="0"/>
          <w:color w:val="043249"/>
          <w:sz w:val="28"/>
          <w:szCs w:val="28"/>
          <w:lang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51B1B720" w14:textId="46057CE4" w:rsidR="0062567F" w:rsidRDefault="0062567F" w:rsidP="0062567F">
      <w:pPr>
        <w:tabs>
          <w:tab w:val="left" w:pos="795"/>
          <w:tab w:val="left" w:pos="796"/>
        </w:tabs>
        <w:spacing w:before="196" w:line="278" w:lineRule="auto"/>
        <w:ind w:right="405"/>
        <w:jc w:val="center"/>
        <w:rPr>
          <w:rFonts w:asciiTheme="minorHAnsi" w:hAnsiTheme="minorHAnsi" w:cstheme="minorHAnsi"/>
          <w:b/>
          <w:bCs/>
          <w:color w:val="037E57"/>
          <w:sz w:val="36"/>
          <w:szCs w:val="36"/>
          <w:u w:val="single"/>
        </w:rPr>
      </w:pPr>
      <w:r w:rsidRPr="0089712A">
        <w:rPr>
          <w:rFonts w:asciiTheme="minorHAnsi" w:hAnsiTheme="minorHAnsi" w:cstheme="minorHAnsi"/>
          <w:b/>
          <w:bCs/>
          <w:color w:val="037E57"/>
          <w:sz w:val="36"/>
          <w:szCs w:val="36"/>
          <w:u w:val="single"/>
        </w:rPr>
        <w:t>How to apply</w:t>
      </w:r>
    </w:p>
    <w:p w14:paraId="54B172EE" w14:textId="77777777" w:rsidR="007C5534" w:rsidRPr="00194CFD" w:rsidRDefault="007C5534" w:rsidP="007C5534">
      <w:pPr>
        <w:tabs>
          <w:tab w:val="left" w:pos="795"/>
          <w:tab w:val="left" w:pos="796"/>
        </w:tabs>
        <w:spacing w:before="196" w:line="278" w:lineRule="auto"/>
        <w:ind w:right="405"/>
        <w:jc w:val="both"/>
        <w:rPr>
          <w:rFonts w:cstheme="minorHAnsi"/>
          <w:b/>
          <w:bCs/>
          <w:color w:val="037E57"/>
          <w:sz w:val="28"/>
          <w:szCs w:val="28"/>
          <w:u w:val="single"/>
        </w:rPr>
      </w:pPr>
      <w:r w:rsidRPr="00194CFD">
        <w:rPr>
          <w:rFonts w:eastAsia="Times New Roman" w:cstheme="minorHAnsi"/>
          <w:b/>
          <w:color w:val="043249"/>
          <w:sz w:val="28"/>
          <w:szCs w:val="28"/>
          <w:lang w:eastAsia="en-IN"/>
        </w:rPr>
        <w:t xml:space="preserve">Prospective candidates should submit their applications by clicking the </w:t>
      </w:r>
      <w:r w:rsidRPr="00194CFD">
        <w:rPr>
          <w:rFonts w:eastAsia="Times New Roman" w:cstheme="minorHAnsi"/>
          <w:b/>
          <w:color w:val="0070C0"/>
          <w:sz w:val="28"/>
          <w:szCs w:val="28"/>
          <w:u w:val="single"/>
          <w:lang w:eastAsia="en-IN"/>
        </w:rPr>
        <w:t xml:space="preserve">"Apply Online" </w:t>
      </w:r>
      <w:r w:rsidRPr="00194CFD">
        <w:rPr>
          <w:rFonts w:eastAsia="Times New Roman" w:cstheme="minorHAnsi"/>
          <w:b/>
          <w:color w:val="043249"/>
          <w:sz w:val="28"/>
          <w:szCs w:val="28"/>
          <w:lang w:eastAsia="en-IN"/>
        </w:rPr>
        <w:t>button next to the relevant vacancy on our current openings page</w:t>
      </w:r>
      <w:r w:rsidRPr="00194CFD">
        <w:rPr>
          <w:rFonts w:cstheme="minorHAnsi"/>
          <w:b/>
          <w:bCs/>
          <w:color w:val="037E57"/>
          <w:sz w:val="28"/>
          <w:szCs w:val="28"/>
          <w:u w:val="single"/>
        </w:rPr>
        <w:t xml:space="preserve"> </w:t>
      </w:r>
      <w:r w:rsidRPr="00194CFD">
        <w:rPr>
          <w:rFonts w:cstheme="minorHAnsi"/>
          <w:b/>
          <w:bCs/>
          <w:sz w:val="28"/>
          <w:szCs w:val="28"/>
          <w:u w:val="single"/>
        </w:rPr>
        <w:t>at</w:t>
      </w:r>
      <w:r w:rsidRPr="00194CFD">
        <w:rPr>
          <w:rFonts w:cstheme="minorHAnsi"/>
          <w:b/>
          <w:bCs/>
          <w:color w:val="037E57"/>
          <w:sz w:val="28"/>
          <w:szCs w:val="28"/>
          <w:u w:val="single"/>
        </w:rPr>
        <w:t> </w:t>
      </w:r>
      <w:hyperlink r:id="rId8" w:tgtFrame="_blank" w:history="1">
        <w:r w:rsidRPr="00194CFD">
          <w:rPr>
            <w:rFonts w:cstheme="minorHAnsi"/>
            <w:b/>
            <w:bCs/>
            <w:color w:val="0000FF" w:themeColor="hyperlink"/>
            <w:sz w:val="28"/>
            <w:szCs w:val="28"/>
            <w:u w:val="single"/>
          </w:rPr>
          <w:t>https:</w:t>
        </w:r>
        <w:r w:rsidRPr="00194CFD">
          <w:rPr>
            <w:rFonts w:cstheme="minorHAnsi"/>
            <w:b/>
            <w:bCs/>
            <w:color w:val="0000FF" w:themeColor="hyperlink"/>
            <w:sz w:val="28"/>
            <w:szCs w:val="28"/>
            <w:u w:val="single"/>
          </w:rPr>
          <w:t>/</w:t>
        </w:r>
        <w:r w:rsidRPr="00194CFD">
          <w:rPr>
            <w:rFonts w:cstheme="minorHAnsi"/>
            <w:b/>
            <w:bCs/>
            <w:color w:val="0000FF" w:themeColor="hyperlink"/>
            <w:sz w:val="28"/>
            <w:szCs w:val="28"/>
            <w:u w:val="single"/>
          </w:rPr>
          <w:t>/www.khpt.org/work-with-us/</w:t>
        </w:r>
      </w:hyperlink>
      <w:r w:rsidRPr="00194CFD">
        <w:rPr>
          <w:rFonts w:cstheme="minorHAnsi"/>
          <w:b/>
          <w:bCs/>
          <w:color w:val="037E57"/>
          <w:sz w:val="28"/>
          <w:szCs w:val="28"/>
          <w:u w:val="single"/>
        </w:rPr>
        <w:t xml:space="preserve">. </w:t>
      </w:r>
      <w:r>
        <w:rPr>
          <w:rFonts w:cstheme="minorHAnsi"/>
          <w:b/>
          <w:bCs/>
          <w:color w:val="037E57"/>
          <w:sz w:val="28"/>
          <w:szCs w:val="28"/>
          <w:u w:val="single"/>
        </w:rPr>
        <w:t xml:space="preserve"> </w:t>
      </w:r>
    </w:p>
    <w:p w14:paraId="155BB204" w14:textId="3B084454" w:rsidR="007C5534" w:rsidRPr="007C5534" w:rsidRDefault="007C5534" w:rsidP="007C5534">
      <w:pPr>
        <w:tabs>
          <w:tab w:val="left" w:pos="795"/>
          <w:tab w:val="left" w:pos="796"/>
        </w:tabs>
        <w:spacing w:before="196" w:line="278" w:lineRule="auto"/>
        <w:ind w:right="405"/>
        <w:jc w:val="both"/>
        <w:rPr>
          <w:rFonts w:asciiTheme="minorHAnsi" w:hAnsiTheme="minorHAnsi" w:cstheme="minorHAnsi"/>
          <w:b/>
          <w:bCs/>
          <w:color w:val="C00000"/>
          <w:sz w:val="28"/>
          <w:szCs w:val="28"/>
          <w:u w:val="single"/>
          <w:lang w:val="en-IN"/>
        </w:rPr>
      </w:pPr>
      <w:r w:rsidRPr="007C5534">
        <w:rPr>
          <w:rFonts w:asciiTheme="minorHAnsi" w:hAnsiTheme="minorHAnsi" w:cstheme="minorHAnsi"/>
          <w:b/>
          <w:bCs/>
          <w:color w:val="C00000"/>
          <w:sz w:val="28"/>
          <w:szCs w:val="28"/>
          <w:u w:val="single"/>
          <w:lang w:val="en-IN"/>
        </w:rPr>
        <w:t xml:space="preserve">The deadline for submissions is </w:t>
      </w:r>
      <w:proofErr w:type="gramStart"/>
      <w:r>
        <w:rPr>
          <w:rFonts w:asciiTheme="minorHAnsi" w:hAnsiTheme="minorHAnsi" w:cstheme="minorHAnsi"/>
          <w:b/>
          <w:bCs/>
          <w:color w:val="C00000"/>
          <w:sz w:val="28"/>
          <w:szCs w:val="28"/>
          <w:u w:val="single"/>
          <w:lang w:val="en-IN"/>
        </w:rPr>
        <w:t>27</w:t>
      </w:r>
      <w:r w:rsidRPr="007C5534">
        <w:rPr>
          <w:rFonts w:asciiTheme="minorHAnsi" w:hAnsiTheme="minorHAnsi" w:cstheme="minorHAnsi"/>
          <w:b/>
          <w:bCs/>
          <w:color w:val="C00000"/>
          <w:sz w:val="28"/>
          <w:szCs w:val="28"/>
          <w:u w:val="single"/>
          <w:vertAlign w:val="superscript"/>
          <w:lang w:val="en-IN"/>
        </w:rPr>
        <w:t>th</w:t>
      </w:r>
      <w:proofErr w:type="gramEnd"/>
      <w:r>
        <w:rPr>
          <w:rFonts w:asciiTheme="minorHAnsi" w:hAnsiTheme="minorHAnsi" w:cstheme="minorHAnsi"/>
          <w:b/>
          <w:bCs/>
          <w:color w:val="C00000"/>
          <w:sz w:val="28"/>
          <w:szCs w:val="28"/>
          <w:u w:val="single"/>
          <w:lang w:val="en-IN"/>
        </w:rPr>
        <w:t xml:space="preserve"> Oct</w:t>
      </w:r>
      <w:r w:rsidRPr="007C5534">
        <w:rPr>
          <w:rFonts w:asciiTheme="minorHAnsi" w:hAnsiTheme="minorHAnsi" w:cstheme="minorHAnsi"/>
          <w:b/>
          <w:bCs/>
          <w:color w:val="C00000"/>
          <w:sz w:val="28"/>
          <w:szCs w:val="28"/>
          <w:u w:val="single"/>
          <w:lang w:val="en-IN"/>
        </w:rPr>
        <w:t>, 2024. </w:t>
      </w:r>
    </w:p>
    <w:p w14:paraId="02EB52CC" w14:textId="77777777" w:rsidR="0062567F" w:rsidRPr="002B46FC" w:rsidRDefault="0062567F" w:rsidP="0062567F">
      <w:pPr>
        <w:tabs>
          <w:tab w:val="left" w:pos="795"/>
          <w:tab w:val="left" w:pos="796"/>
        </w:tabs>
        <w:spacing w:before="196" w:line="278" w:lineRule="auto"/>
        <w:ind w:right="405"/>
        <w:jc w:val="center"/>
        <w:rPr>
          <w:rFonts w:asciiTheme="minorHAnsi" w:eastAsia="Times New Roman" w:hAnsiTheme="minorHAnsi" w:cstheme="minorHAnsi"/>
          <w:b/>
          <w:color w:val="043249"/>
          <w:sz w:val="28"/>
          <w:szCs w:val="28"/>
          <w:lang w:eastAsia="en-IN"/>
        </w:rPr>
      </w:pPr>
    </w:p>
    <w:p w14:paraId="45083FB0" w14:textId="77777777" w:rsidR="0062567F" w:rsidRPr="002B46FC" w:rsidRDefault="0062567F" w:rsidP="00F25944">
      <w:pPr>
        <w:pStyle w:val="gmail-msobodytext"/>
        <w:spacing w:before="4" w:beforeAutospacing="0" w:after="0" w:afterAutospacing="0"/>
        <w:jc w:val="both"/>
        <w:rPr>
          <w:rFonts w:asciiTheme="minorHAnsi" w:hAnsiTheme="minorHAnsi" w:cstheme="minorHAnsi"/>
          <w:color w:val="000000" w:themeColor="text1"/>
        </w:rPr>
      </w:pPr>
    </w:p>
    <w:p w14:paraId="581F5BB5" w14:textId="460E0885" w:rsidR="003205A5" w:rsidRDefault="003205A5" w:rsidP="00F25944">
      <w:pPr>
        <w:pStyle w:val="Heading2"/>
        <w:spacing w:before="1"/>
        <w:ind w:left="0" w:right="108"/>
        <w:rPr>
          <w:rFonts w:asciiTheme="minorHAnsi" w:eastAsia="Times New Roman" w:hAnsiTheme="minorHAnsi" w:cstheme="minorHAnsi"/>
          <w:bCs w:val="0"/>
          <w:color w:val="043249"/>
          <w:sz w:val="24"/>
          <w:szCs w:val="24"/>
          <w:lang w:val="en-IN" w:eastAsia="en-IN"/>
        </w:rPr>
      </w:pPr>
      <w:bookmarkStart w:id="1" w:name="_Hlk154051376"/>
      <w:bookmarkEnd w:id="1"/>
    </w:p>
    <w:sectPr w:rsidR="003205A5" w:rsidSect="00F42F4B">
      <w:headerReference w:type="default" r:id="rId9"/>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1B10" w14:textId="77777777" w:rsidR="006C2F4B" w:rsidRDefault="006C2F4B" w:rsidP="00E1402D">
      <w:r>
        <w:separator/>
      </w:r>
    </w:p>
  </w:endnote>
  <w:endnote w:type="continuationSeparator" w:id="0">
    <w:p w14:paraId="5553425E" w14:textId="77777777" w:rsidR="006C2F4B" w:rsidRDefault="006C2F4B"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CE418" w14:textId="77777777" w:rsidR="006C2F4B" w:rsidRDefault="006C2F4B" w:rsidP="00E1402D">
      <w:r>
        <w:separator/>
      </w:r>
    </w:p>
  </w:footnote>
  <w:footnote w:type="continuationSeparator" w:id="0">
    <w:p w14:paraId="1E3CFC4F" w14:textId="77777777" w:rsidR="006C2F4B" w:rsidRDefault="006C2F4B"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0B86" w14:textId="5BF2D8A4" w:rsidR="00E1402D" w:rsidRPr="00E1402D" w:rsidRDefault="001370E6" w:rsidP="00E1402D">
    <w:pPr>
      <w:pStyle w:val="Header"/>
    </w:pPr>
    <w:r>
      <w:rPr>
        <w:rFonts w:asciiTheme="minorHAnsi" w:hAnsiTheme="minorHAnsi" w:cstheme="minorHAnsi"/>
        <w:b/>
        <w:color w:val="043249"/>
        <w:sz w:val="28"/>
        <w:szCs w:val="28"/>
      </w:rPr>
      <w:t>14</w:t>
    </w:r>
    <w:r w:rsidRPr="001370E6">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Oct</w:t>
    </w:r>
    <w:r w:rsidR="008E6D71" w:rsidRPr="004A3336">
      <w:rPr>
        <w:rFonts w:asciiTheme="minorHAnsi" w:hAnsiTheme="minorHAnsi" w:cstheme="minorHAnsi"/>
        <w:b/>
        <w:color w:val="043249"/>
        <w:sz w:val="28"/>
        <w:szCs w:val="28"/>
      </w:rPr>
      <w:t xml:space="preserve"> 202</w:t>
    </w:r>
    <w:r w:rsidR="008E6D71">
      <w:rPr>
        <w:rFonts w:asciiTheme="minorHAnsi" w:hAnsiTheme="minorHAnsi" w:cstheme="minorHAnsi"/>
        <w:b/>
        <w:color w:val="043249"/>
        <w:sz w:val="28"/>
        <w:szCs w:val="28"/>
      </w:rPr>
      <w:t>4</w:t>
    </w:r>
    <w:r w:rsidR="004A107C">
      <w:rPr>
        <w:rFonts w:asciiTheme="minorHAnsi" w:hAnsiTheme="minorHAnsi" w:cstheme="minorHAnsi"/>
        <w:b/>
        <w:noProof/>
        <w:color w:val="043249"/>
        <w:sz w:val="28"/>
        <w:szCs w:val="28"/>
      </w:rPr>
      <w:t xml:space="preserve">  </w:t>
    </w:r>
    <w:r w:rsidR="008E6D71">
      <w:rPr>
        <w:rFonts w:asciiTheme="minorHAnsi" w:hAnsiTheme="minorHAnsi" w:cstheme="minorHAnsi"/>
        <w:b/>
        <w:noProof/>
        <w:color w:val="043249"/>
        <w:sz w:val="28"/>
        <w:szCs w:val="28"/>
      </w:rPr>
      <w:t xml:space="preserve"> </w:t>
    </w:r>
    <w:r w:rsidR="004A107C">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7214A8B3" wp14:editId="1D98D5D6">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2" w15:restartNumberingAfterBreak="0">
    <w:nsid w:val="1EC8092C"/>
    <w:multiLevelType w:val="multilevel"/>
    <w:tmpl w:val="2DB4DF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8C425E"/>
    <w:multiLevelType w:val="hybridMultilevel"/>
    <w:tmpl w:val="A1DE37B0"/>
    <w:lvl w:ilvl="0" w:tplc="61A469A4">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Times New Roman"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cs="Times New Roman"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cs="Times New Roman"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5F43233"/>
    <w:multiLevelType w:val="hybridMultilevel"/>
    <w:tmpl w:val="DD4C5EA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6661EBC"/>
    <w:multiLevelType w:val="hybridMultilevel"/>
    <w:tmpl w:val="0ECE6B3E"/>
    <w:lvl w:ilvl="0" w:tplc="4A54E72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4E1A86"/>
    <w:multiLevelType w:val="hybridMultilevel"/>
    <w:tmpl w:val="74C2A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2AE5CFD"/>
    <w:multiLevelType w:val="hybridMultilevel"/>
    <w:tmpl w:val="479695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FBC2EFA"/>
    <w:multiLevelType w:val="hybridMultilevel"/>
    <w:tmpl w:val="DB724BC6"/>
    <w:lvl w:ilvl="0" w:tplc="AED6F7BE">
      <w:numFmt w:val="bullet"/>
      <w:lvlText w:val="•"/>
      <w:lvlJc w:val="left"/>
      <w:pPr>
        <w:ind w:left="720" w:hanging="360"/>
      </w:pPr>
      <w:rPr>
        <w:rFonts w:ascii="Cambria" w:eastAsiaTheme="minorHAnsi"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6E03A6"/>
    <w:multiLevelType w:val="hybridMultilevel"/>
    <w:tmpl w:val="EB12AC0A"/>
    <w:lvl w:ilvl="0" w:tplc="788AE3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2590B"/>
    <w:multiLevelType w:val="multilevel"/>
    <w:tmpl w:val="8578E110"/>
    <w:lvl w:ilvl="0">
      <w:start w:val="1"/>
      <w:numFmt w:val="bullet"/>
      <w:lvlText w:val=""/>
      <w:lvlJc w:val="left"/>
      <w:pPr>
        <w:tabs>
          <w:tab w:val="num" w:pos="645"/>
        </w:tabs>
        <w:ind w:left="645" w:hanging="360"/>
      </w:pPr>
      <w:rPr>
        <w:rFonts w:ascii="Symbol" w:hAnsi="Symbol" w:hint="default"/>
        <w:sz w:val="20"/>
      </w:rPr>
    </w:lvl>
    <w:lvl w:ilvl="1">
      <w:start w:val="1"/>
      <w:numFmt w:val="bullet"/>
      <w:lvlText w:val="o"/>
      <w:lvlJc w:val="left"/>
      <w:pPr>
        <w:tabs>
          <w:tab w:val="num" w:pos="1365"/>
        </w:tabs>
        <w:ind w:left="1365" w:hanging="360"/>
      </w:pPr>
      <w:rPr>
        <w:rFonts w:ascii="Courier New" w:hAnsi="Courier New" w:cs="Times New Roman" w:hint="default"/>
        <w:sz w:val="20"/>
      </w:rPr>
    </w:lvl>
    <w:lvl w:ilvl="2">
      <w:start w:val="1"/>
      <w:numFmt w:val="bullet"/>
      <w:lvlText w:val=""/>
      <w:lvlJc w:val="left"/>
      <w:pPr>
        <w:tabs>
          <w:tab w:val="num" w:pos="2085"/>
        </w:tabs>
        <w:ind w:left="2085" w:hanging="360"/>
      </w:pPr>
      <w:rPr>
        <w:rFonts w:ascii="Wingdings" w:hAnsi="Wingdings" w:hint="default"/>
        <w:sz w:val="20"/>
      </w:rPr>
    </w:lvl>
    <w:lvl w:ilvl="3">
      <w:start w:val="1"/>
      <w:numFmt w:val="bullet"/>
      <w:lvlText w:val=""/>
      <w:lvlJc w:val="left"/>
      <w:pPr>
        <w:tabs>
          <w:tab w:val="num" w:pos="2805"/>
        </w:tabs>
        <w:ind w:left="2805" w:hanging="360"/>
      </w:pPr>
      <w:rPr>
        <w:rFonts w:ascii="Wingdings" w:hAnsi="Wingdings" w:hint="default"/>
        <w:sz w:val="20"/>
      </w:rPr>
    </w:lvl>
    <w:lvl w:ilvl="4">
      <w:start w:val="1"/>
      <w:numFmt w:val="bullet"/>
      <w:lvlText w:val=""/>
      <w:lvlJc w:val="left"/>
      <w:pPr>
        <w:tabs>
          <w:tab w:val="num" w:pos="3525"/>
        </w:tabs>
        <w:ind w:left="3525" w:hanging="360"/>
      </w:pPr>
      <w:rPr>
        <w:rFonts w:ascii="Wingdings" w:hAnsi="Wingdings" w:hint="default"/>
        <w:sz w:val="20"/>
      </w:rPr>
    </w:lvl>
    <w:lvl w:ilvl="5">
      <w:start w:val="1"/>
      <w:numFmt w:val="bullet"/>
      <w:lvlText w:val=""/>
      <w:lvlJc w:val="left"/>
      <w:pPr>
        <w:tabs>
          <w:tab w:val="num" w:pos="4245"/>
        </w:tabs>
        <w:ind w:left="4245" w:hanging="360"/>
      </w:pPr>
      <w:rPr>
        <w:rFonts w:ascii="Wingdings" w:hAnsi="Wingdings" w:hint="default"/>
        <w:sz w:val="20"/>
      </w:rPr>
    </w:lvl>
    <w:lvl w:ilvl="6">
      <w:start w:val="1"/>
      <w:numFmt w:val="bullet"/>
      <w:lvlText w:val=""/>
      <w:lvlJc w:val="left"/>
      <w:pPr>
        <w:tabs>
          <w:tab w:val="num" w:pos="4965"/>
        </w:tabs>
        <w:ind w:left="4965" w:hanging="360"/>
      </w:pPr>
      <w:rPr>
        <w:rFonts w:ascii="Wingdings" w:hAnsi="Wingdings" w:hint="default"/>
        <w:sz w:val="20"/>
      </w:rPr>
    </w:lvl>
    <w:lvl w:ilvl="7">
      <w:start w:val="1"/>
      <w:numFmt w:val="bullet"/>
      <w:lvlText w:val=""/>
      <w:lvlJc w:val="left"/>
      <w:pPr>
        <w:tabs>
          <w:tab w:val="num" w:pos="5685"/>
        </w:tabs>
        <w:ind w:left="5685" w:hanging="360"/>
      </w:pPr>
      <w:rPr>
        <w:rFonts w:ascii="Wingdings" w:hAnsi="Wingdings" w:hint="default"/>
        <w:sz w:val="20"/>
      </w:rPr>
    </w:lvl>
    <w:lvl w:ilvl="8">
      <w:start w:val="1"/>
      <w:numFmt w:val="bullet"/>
      <w:lvlText w:val=""/>
      <w:lvlJc w:val="left"/>
      <w:pPr>
        <w:tabs>
          <w:tab w:val="num" w:pos="6405"/>
        </w:tabs>
        <w:ind w:left="6405" w:hanging="360"/>
      </w:pPr>
      <w:rPr>
        <w:rFonts w:ascii="Wingdings" w:hAnsi="Wingdings" w:hint="default"/>
        <w:sz w:val="20"/>
      </w:rPr>
    </w:lvl>
  </w:abstractNum>
  <w:abstractNum w:abstractNumId="21" w15:restartNumberingAfterBreak="0">
    <w:nsid w:val="7E5D1A07"/>
    <w:multiLevelType w:val="hybridMultilevel"/>
    <w:tmpl w:val="8B2A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13"/>
  </w:num>
  <w:num w:numId="5">
    <w:abstractNumId w:val="14"/>
  </w:num>
  <w:num w:numId="6">
    <w:abstractNumId w:val="11"/>
  </w:num>
  <w:num w:numId="7">
    <w:abstractNumId w:val="0"/>
  </w:num>
  <w:num w:numId="8">
    <w:abstractNumId w:val="17"/>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2"/>
  </w:num>
  <w:num w:numId="15">
    <w:abstractNumId w:val="10"/>
  </w:num>
  <w:num w:numId="16">
    <w:abstractNumId w:val="15"/>
  </w:num>
  <w:num w:numId="17">
    <w:abstractNumId w:val="20"/>
  </w:num>
  <w:num w:numId="18">
    <w:abstractNumId w:val="19"/>
  </w:num>
  <w:num w:numId="19">
    <w:abstractNumId w:val="7"/>
  </w:num>
  <w:num w:numId="20">
    <w:abstractNumId w:val="6"/>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445C"/>
    <w:rsid w:val="00016F87"/>
    <w:rsid w:val="00026FC1"/>
    <w:rsid w:val="0006089E"/>
    <w:rsid w:val="00065A25"/>
    <w:rsid w:val="00072A9B"/>
    <w:rsid w:val="00073DC4"/>
    <w:rsid w:val="000813EB"/>
    <w:rsid w:val="00097F9D"/>
    <w:rsid w:val="000B4DE4"/>
    <w:rsid w:val="000F2ABE"/>
    <w:rsid w:val="001013B0"/>
    <w:rsid w:val="00112218"/>
    <w:rsid w:val="00115C3A"/>
    <w:rsid w:val="001233CC"/>
    <w:rsid w:val="001370E6"/>
    <w:rsid w:val="00141F3E"/>
    <w:rsid w:val="00193CAC"/>
    <w:rsid w:val="001A6880"/>
    <w:rsid w:val="001C4E90"/>
    <w:rsid w:val="001F643F"/>
    <w:rsid w:val="00206AFB"/>
    <w:rsid w:val="0027182B"/>
    <w:rsid w:val="002776CC"/>
    <w:rsid w:val="00292509"/>
    <w:rsid w:val="002B1924"/>
    <w:rsid w:val="002B46FC"/>
    <w:rsid w:val="002C2C91"/>
    <w:rsid w:val="002C3FA6"/>
    <w:rsid w:val="002C4F93"/>
    <w:rsid w:val="002D76F3"/>
    <w:rsid w:val="002E4325"/>
    <w:rsid w:val="00301D46"/>
    <w:rsid w:val="00301E96"/>
    <w:rsid w:val="0031474A"/>
    <w:rsid w:val="003205A5"/>
    <w:rsid w:val="0036787A"/>
    <w:rsid w:val="003746D5"/>
    <w:rsid w:val="003779C8"/>
    <w:rsid w:val="0039196B"/>
    <w:rsid w:val="003A712C"/>
    <w:rsid w:val="003B65B3"/>
    <w:rsid w:val="003C548C"/>
    <w:rsid w:val="00402F96"/>
    <w:rsid w:val="004229E8"/>
    <w:rsid w:val="00437AA0"/>
    <w:rsid w:val="00461A24"/>
    <w:rsid w:val="00486623"/>
    <w:rsid w:val="004904B0"/>
    <w:rsid w:val="00491CED"/>
    <w:rsid w:val="00493991"/>
    <w:rsid w:val="004A107C"/>
    <w:rsid w:val="00504385"/>
    <w:rsid w:val="00505F55"/>
    <w:rsid w:val="00515ABD"/>
    <w:rsid w:val="00546516"/>
    <w:rsid w:val="00574020"/>
    <w:rsid w:val="005A2DC9"/>
    <w:rsid w:val="005F132F"/>
    <w:rsid w:val="0062567F"/>
    <w:rsid w:val="00640B94"/>
    <w:rsid w:val="00670566"/>
    <w:rsid w:val="00674124"/>
    <w:rsid w:val="00682143"/>
    <w:rsid w:val="006853FE"/>
    <w:rsid w:val="00696A34"/>
    <w:rsid w:val="006C2F4B"/>
    <w:rsid w:val="00710794"/>
    <w:rsid w:val="0071191F"/>
    <w:rsid w:val="007416F9"/>
    <w:rsid w:val="00743D0B"/>
    <w:rsid w:val="0074672B"/>
    <w:rsid w:val="00775860"/>
    <w:rsid w:val="00787CC1"/>
    <w:rsid w:val="007C5534"/>
    <w:rsid w:val="007C79D7"/>
    <w:rsid w:val="00836B59"/>
    <w:rsid w:val="00850292"/>
    <w:rsid w:val="008845E7"/>
    <w:rsid w:val="0088677E"/>
    <w:rsid w:val="00891F39"/>
    <w:rsid w:val="00895005"/>
    <w:rsid w:val="0089712A"/>
    <w:rsid w:val="008A26D5"/>
    <w:rsid w:val="008D592A"/>
    <w:rsid w:val="008E6CD7"/>
    <w:rsid w:val="008E6D71"/>
    <w:rsid w:val="0092659C"/>
    <w:rsid w:val="0093465C"/>
    <w:rsid w:val="00944E48"/>
    <w:rsid w:val="009560B5"/>
    <w:rsid w:val="0095706E"/>
    <w:rsid w:val="00960AB9"/>
    <w:rsid w:val="009C0458"/>
    <w:rsid w:val="00A06191"/>
    <w:rsid w:val="00A13062"/>
    <w:rsid w:val="00A250EE"/>
    <w:rsid w:val="00AD3CC7"/>
    <w:rsid w:val="00AE03CD"/>
    <w:rsid w:val="00AE28CF"/>
    <w:rsid w:val="00AE59E8"/>
    <w:rsid w:val="00AF0386"/>
    <w:rsid w:val="00AF6436"/>
    <w:rsid w:val="00B03877"/>
    <w:rsid w:val="00B161FC"/>
    <w:rsid w:val="00B378FA"/>
    <w:rsid w:val="00B43B97"/>
    <w:rsid w:val="00B602B6"/>
    <w:rsid w:val="00B650FF"/>
    <w:rsid w:val="00B8234F"/>
    <w:rsid w:val="00B87512"/>
    <w:rsid w:val="00B9705E"/>
    <w:rsid w:val="00BB079D"/>
    <w:rsid w:val="00BC14C9"/>
    <w:rsid w:val="00BD0EFD"/>
    <w:rsid w:val="00BD5D71"/>
    <w:rsid w:val="00BD62A8"/>
    <w:rsid w:val="00BE2AA1"/>
    <w:rsid w:val="00C01054"/>
    <w:rsid w:val="00C04AB7"/>
    <w:rsid w:val="00C54BFB"/>
    <w:rsid w:val="00C62865"/>
    <w:rsid w:val="00C73203"/>
    <w:rsid w:val="00C75BD6"/>
    <w:rsid w:val="00CA53CC"/>
    <w:rsid w:val="00CB19E5"/>
    <w:rsid w:val="00CD0568"/>
    <w:rsid w:val="00CE04F8"/>
    <w:rsid w:val="00CF1E9D"/>
    <w:rsid w:val="00D170C2"/>
    <w:rsid w:val="00D451D8"/>
    <w:rsid w:val="00D57192"/>
    <w:rsid w:val="00D651A0"/>
    <w:rsid w:val="00D7037F"/>
    <w:rsid w:val="00D9107B"/>
    <w:rsid w:val="00DB162A"/>
    <w:rsid w:val="00DF4E41"/>
    <w:rsid w:val="00E003EF"/>
    <w:rsid w:val="00E12F44"/>
    <w:rsid w:val="00E1402D"/>
    <w:rsid w:val="00E21F85"/>
    <w:rsid w:val="00E24FC8"/>
    <w:rsid w:val="00E255FC"/>
    <w:rsid w:val="00E526E2"/>
    <w:rsid w:val="00E64958"/>
    <w:rsid w:val="00E7221B"/>
    <w:rsid w:val="00ED13D3"/>
    <w:rsid w:val="00ED6668"/>
    <w:rsid w:val="00F06ADF"/>
    <w:rsid w:val="00F12A0E"/>
    <w:rsid w:val="00F25944"/>
    <w:rsid w:val="00F26E64"/>
    <w:rsid w:val="00F42F4B"/>
    <w:rsid w:val="00F54C17"/>
    <w:rsid w:val="00F66D65"/>
    <w:rsid w:val="00FA7EC3"/>
    <w:rsid w:val="00FE3A0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54F1"/>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FooterText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paragraph" w:styleId="BalloonText">
    <w:name w:val="Balloon Text"/>
    <w:basedOn w:val="Normal"/>
    <w:link w:val="BalloonTextChar"/>
    <w:uiPriority w:val="99"/>
    <w:semiHidden/>
    <w:unhideWhenUsed/>
    <w:rsid w:val="00CA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CC"/>
    <w:rPr>
      <w:rFonts w:ascii="Segoe UI" w:eastAsia="Arial" w:hAnsi="Segoe UI" w:cs="Segoe UI"/>
      <w:sz w:val="18"/>
      <w:szCs w:val="18"/>
    </w:rPr>
  </w:style>
  <w:style w:type="paragraph" w:customStyle="1" w:styleId="gmail-msobodytext">
    <w:name w:val="gmail-msobodytext"/>
    <w:basedOn w:val="Normal"/>
    <w:rsid w:val="00DF4E4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205A5"/>
    <w:rPr>
      <w:color w:val="0000FF" w:themeColor="hyperlink"/>
      <w:u w:val="single"/>
    </w:rPr>
  </w:style>
  <w:style w:type="character" w:customStyle="1" w:styleId="UnresolvedMention">
    <w:name w:val="Unresolved Mention"/>
    <w:basedOn w:val="DefaultParagraphFont"/>
    <w:uiPriority w:val="99"/>
    <w:semiHidden/>
    <w:unhideWhenUsed/>
    <w:rsid w:val="003205A5"/>
    <w:rPr>
      <w:color w:val="605E5C"/>
      <w:shd w:val="clear" w:color="auto" w:fill="E1DFDD"/>
    </w:rPr>
  </w:style>
  <w:style w:type="character" w:styleId="CommentReference">
    <w:name w:val="annotation reference"/>
    <w:basedOn w:val="DefaultParagraphFont"/>
    <w:uiPriority w:val="99"/>
    <w:semiHidden/>
    <w:unhideWhenUsed/>
    <w:rsid w:val="008A26D5"/>
    <w:rPr>
      <w:sz w:val="16"/>
      <w:szCs w:val="16"/>
    </w:rPr>
  </w:style>
  <w:style w:type="paragraph" w:styleId="CommentText">
    <w:name w:val="annotation text"/>
    <w:basedOn w:val="Normal"/>
    <w:link w:val="CommentTextChar"/>
    <w:uiPriority w:val="99"/>
    <w:semiHidden/>
    <w:unhideWhenUsed/>
    <w:rsid w:val="008A26D5"/>
    <w:rPr>
      <w:sz w:val="20"/>
      <w:szCs w:val="20"/>
    </w:rPr>
  </w:style>
  <w:style w:type="character" w:customStyle="1" w:styleId="CommentTextChar">
    <w:name w:val="Comment Text Char"/>
    <w:basedOn w:val="DefaultParagraphFont"/>
    <w:link w:val="CommentText"/>
    <w:uiPriority w:val="99"/>
    <w:semiHidden/>
    <w:rsid w:val="008A26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26D5"/>
    <w:rPr>
      <w:b/>
      <w:bCs/>
    </w:rPr>
  </w:style>
  <w:style w:type="character" w:customStyle="1" w:styleId="CommentSubjectChar">
    <w:name w:val="Comment Subject Char"/>
    <w:basedOn w:val="CommentTextChar"/>
    <w:link w:val="CommentSubject"/>
    <w:uiPriority w:val="99"/>
    <w:semiHidden/>
    <w:rsid w:val="008A26D5"/>
    <w:rPr>
      <w:rFonts w:ascii="Arial" w:eastAsia="Arial" w:hAnsi="Arial" w:cs="Arial"/>
      <w:b/>
      <w:bCs/>
      <w:sz w:val="20"/>
      <w:szCs w:val="20"/>
    </w:rPr>
  </w:style>
  <w:style w:type="paragraph" w:styleId="Revision">
    <w:name w:val="Revision"/>
    <w:hidden/>
    <w:uiPriority w:val="99"/>
    <w:semiHidden/>
    <w:rsid w:val="00D9107B"/>
    <w:pPr>
      <w:widowControl/>
      <w:autoSpaceDE/>
      <w:autoSpaceDN/>
    </w:pPr>
    <w:rPr>
      <w:rFonts w:ascii="Arial" w:eastAsia="Arial" w:hAnsi="Arial" w:cs="Arial"/>
    </w:rPr>
  </w:style>
  <w:style w:type="character" w:customStyle="1" w:styleId="Heading2Char">
    <w:name w:val="Heading 2 Char"/>
    <w:basedOn w:val="DefaultParagraphFont"/>
    <w:link w:val="Heading2"/>
    <w:uiPriority w:val="1"/>
    <w:rsid w:val="0074672B"/>
    <w:rPr>
      <w:rFonts w:ascii="Arial" w:eastAsia="Arial" w:hAnsi="Arial" w:cs="Arial"/>
      <w:b/>
      <w:bCs/>
    </w:rPr>
  </w:style>
  <w:style w:type="character" w:customStyle="1" w:styleId="BodyTextChar">
    <w:name w:val="Body Text Char"/>
    <w:basedOn w:val="DefaultParagraphFont"/>
    <w:link w:val="BodyText"/>
    <w:uiPriority w:val="1"/>
    <w:rsid w:val="007C553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1123">
      <w:bodyDiv w:val="1"/>
      <w:marLeft w:val="0"/>
      <w:marRight w:val="0"/>
      <w:marTop w:val="0"/>
      <w:marBottom w:val="0"/>
      <w:divBdr>
        <w:top w:val="none" w:sz="0" w:space="0" w:color="auto"/>
        <w:left w:val="none" w:sz="0" w:space="0" w:color="auto"/>
        <w:bottom w:val="none" w:sz="0" w:space="0" w:color="auto"/>
        <w:right w:val="none" w:sz="0" w:space="0" w:color="auto"/>
      </w:divBdr>
    </w:div>
    <w:div w:id="243298628">
      <w:bodyDiv w:val="1"/>
      <w:marLeft w:val="0"/>
      <w:marRight w:val="0"/>
      <w:marTop w:val="0"/>
      <w:marBottom w:val="0"/>
      <w:divBdr>
        <w:top w:val="none" w:sz="0" w:space="0" w:color="auto"/>
        <w:left w:val="none" w:sz="0" w:space="0" w:color="auto"/>
        <w:bottom w:val="none" w:sz="0" w:space="0" w:color="auto"/>
        <w:right w:val="none" w:sz="0" w:space="0" w:color="auto"/>
      </w:divBdr>
    </w:div>
    <w:div w:id="330261737">
      <w:bodyDiv w:val="1"/>
      <w:marLeft w:val="0"/>
      <w:marRight w:val="0"/>
      <w:marTop w:val="0"/>
      <w:marBottom w:val="0"/>
      <w:divBdr>
        <w:top w:val="none" w:sz="0" w:space="0" w:color="auto"/>
        <w:left w:val="none" w:sz="0" w:space="0" w:color="auto"/>
        <w:bottom w:val="none" w:sz="0" w:space="0" w:color="auto"/>
        <w:right w:val="none" w:sz="0" w:space="0" w:color="auto"/>
      </w:divBdr>
    </w:div>
    <w:div w:id="856191821">
      <w:bodyDiv w:val="1"/>
      <w:marLeft w:val="0"/>
      <w:marRight w:val="0"/>
      <w:marTop w:val="0"/>
      <w:marBottom w:val="0"/>
      <w:divBdr>
        <w:top w:val="none" w:sz="0" w:space="0" w:color="auto"/>
        <w:left w:val="none" w:sz="0" w:space="0" w:color="auto"/>
        <w:bottom w:val="none" w:sz="0" w:space="0" w:color="auto"/>
        <w:right w:val="none" w:sz="0" w:space="0" w:color="auto"/>
      </w:divBdr>
    </w:div>
    <w:div w:id="186220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BDB8-5788-4FA7-B93C-50800AE3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14</cp:revision>
  <dcterms:created xsi:type="dcterms:W3CDTF">2024-01-24T16:59:00Z</dcterms:created>
  <dcterms:modified xsi:type="dcterms:W3CDTF">2024-10-14T05:15:00Z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